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F2" w:rsidRPr="00427871" w:rsidRDefault="002817F2" w:rsidP="00CF3776">
      <w:pPr>
        <w:ind w:left="540" w:hanging="540"/>
        <w:jc w:val="center"/>
        <w:rPr>
          <w:rFonts w:ascii="Calibri" w:hAnsi="Calibri"/>
          <w:b/>
          <w:snapToGrid w:val="0"/>
          <w:u w:val="single"/>
        </w:rPr>
      </w:pPr>
    </w:p>
    <w:p w:rsidR="00CF3776" w:rsidRPr="004F39BE" w:rsidRDefault="00131380" w:rsidP="00812FEE">
      <w:pPr>
        <w:pStyle w:val="Textoindependiente"/>
        <w:tabs>
          <w:tab w:val="left" w:pos="567"/>
        </w:tabs>
        <w:spacing w:line="276" w:lineRule="auto"/>
        <w:jc w:val="both"/>
        <w:outlineLvl w:val="0"/>
        <w:rPr>
          <w:rFonts w:ascii="Calibri" w:hAnsi="Calibri"/>
          <w:color w:val="auto"/>
          <w:sz w:val="24"/>
          <w:szCs w:val="24"/>
          <w14:shadow w14:blurRad="0" w14:dist="0" w14:dir="0" w14:sx="0" w14:sy="0" w14:kx="0" w14:ky="0" w14:algn="none">
            <w14:srgbClr w14:val="000000"/>
          </w14:shadow>
        </w:rPr>
      </w:pPr>
      <w:r w:rsidRPr="004F39BE">
        <w:rPr>
          <w:rFonts w:ascii="Calibri" w:hAnsi="Calibri"/>
          <w:color w:val="auto"/>
          <w:sz w:val="24"/>
          <w:szCs w:val="24"/>
          <w14:shadow w14:blurRad="0" w14:dist="0" w14:dir="0" w14:sx="0" w14:sy="0" w14:kx="0" w14:ky="0" w14:algn="none">
            <w14:srgbClr w14:val="000000"/>
          </w14:shadow>
        </w:rPr>
        <w:t xml:space="preserve">A. </w:t>
      </w:r>
      <w:r w:rsidR="000777E6" w:rsidRPr="004F39BE">
        <w:rPr>
          <w:rFonts w:ascii="Calibri" w:hAnsi="Calibri"/>
          <w:color w:val="auto"/>
          <w:sz w:val="24"/>
          <w:szCs w:val="24"/>
          <w14:shadow w14:blurRad="0" w14:dist="0" w14:dir="0" w14:sx="0" w14:sy="0" w14:kx="0" w14:ky="0" w14:algn="none">
            <w14:srgbClr w14:val="000000"/>
          </w14:shadow>
        </w:rPr>
        <w:t>Misión</w:t>
      </w:r>
      <w:r w:rsidR="00871C66" w:rsidRPr="004F39BE">
        <w:rPr>
          <w:rFonts w:ascii="Calibri" w:hAnsi="Calibri"/>
          <w:color w:val="auto"/>
          <w:sz w:val="24"/>
          <w:szCs w:val="24"/>
          <w14:shadow w14:blurRad="0" w14:dist="0" w14:dir="0" w14:sx="0" w14:sy="0" w14:kx="0" w14:ky="0" w14:algn="none">
            <w14:srgbClr w14:val="000000"/>
          </w14:shadow>
        </w:rPr>
        <w:t xml:space="preserve"> de la </w:t>
      </w:r>
      <w:r w:rsidR="00A77EE6" w:rsidRPr="004F39BE">
        <w:rPr>
          <w:rFonts w:ascii="Calibri" w:hAnsi="Calibri"/>
          <w:color w:val="auto"/>
          <w:sz w:val="24"/>
          <w:szCs w:val="24"/>
          <w14:shadow w14:blurRad="0" w14:dist="0" w14:dir="0" w14:sx="0" w14:sy="0" w14:kx="0" w14:ky="0" w14:algn="none">
            <w14:srgbClr w14:val="000000"/>
          </w14:shadow>
        </w:rPr>
        <w:t xml:space="preserve">Fundación </w:t>
      </w:r>
      <w:proofErr w:type="spellStart"/>
      <w:r w:rsidR="00A77EE6" w:rsidRPr="004F39BE">
        <w:rPr>
          <w:rFonts w:ascii="Calibri" w:hAnsi="Calibri"/>
          <w:color w:val="auto"/>
          <w:sz w:val="24"/>
          <w:szCs w:val="24"/>
          <w14:shadow w14:blurRad="0" w14:dist="0" w14:dir="0" w14:sx="0" w14:sy="0" w14:kx="0" w14:ky="0" w14:algn="none">
            <w14:srgbClr w14:val="000000"/>
          </w14:shadow>
        </w:rPr>
        <w:t>Bequal</w:t>
      </w:r>
      <w:proofErr w:type="spellEnd"/>
    </w:p>
    <w:p w:rsidR="0075427D" w:rsidRPr="004F39BE" w:rsidRDefault="002F412D" w:rsidP="00812FEE">
      <w:pPr>
        <w:pStyle w:val="Textoindependiente"/>
        <w:spacing w:line="276" w:lineRule="auto"/>
        <w:jc w:val="both"/>
        <w:rPr>
          <w:rFonts w:ascii="Calibri" w:hAnsi="Calibri"/>
          <w:b w:val="0"/>
          <w:color w:val="auto"/>
          <w:sz w:val="24"/>
          <w:szCs w:val="24"/>
          <w14:shadow w14:blurRad="0" w14:dist="0" w14:dir="0" w14:sx="0" w14:sy="0" w14:kx="0" w14:ky="0" w14:algn="none">
            <w14:srgbClr w14:val="000000"/>
          </w14:shadow>
        </w:rPr>
      </w:pPr>
      <w:r w:rsidRPr="004F39BE">
        <w:rPr>
          <w:rFonts w:ascii="Calibri" w:hAnsi="Calibri"/>
          <w:b w:val="0"/>
          <w:color w:val="auto"/>
          <w:sz w:val="24"/>
          <w:szCs w:val="24"/>
          <w14:shadow w14:blurRad="0" w14:dist="0" w14:dir="0" w14:sx="0" w14:sy="0" w14:kx="0" w14:ky="0" w14:algn="none">
            <w14:srgbClr w14:val="000000"/>
          </w14:shadow>
        </w:rPr>
        <w:t xml:space="preserve">Fundación </w:t>
      </w:r>
      <w:proofErr w:type="spellStart"/>
      <w:r w:rsidRPr="004F39BE">
        <w:rPr>
          <w:rFonts w:ascii="Calibri" w:hAnsi="Calibri"/>
          <w:b w:val="0"/>
          <w:color w:val="auto"/>
          <w:sz w:val="24"/>
          <w:szCs w:val="24"/>
          <w14:shadow w14:blurRad="0" w14:dist="0" w14:dir="0" w14:sx="0" w14:sy="0" w14:kx="0" w14:ky="0" w14:algn="none">
            <w14:srgbClr w14:val="000000"/>
          </w14:shadow>
        </w:rPr>
        <w:t>Bequal</w:t>
      </w:r>
      <w:proofErr w:type="spellEnd"/>
      <w:r w:rsidR="0075427D" w:rsidRPr="004F39BE">
        <w:rPr>
          <w:rFonts w:ascii="Calibri" w:hAnsi="Calibri"/>
          <w:b w:val="0"/>
          <w:color w:val="auto"/>
          <w:sz w:val="24"/>
          <w:szCs w:val="24"/>
          <w14:shadow w14:blurRad="0" w14:dist="0" w14:dir="0" w14:sx="0" w14:sy="0" w14:kx="0" w14:ky="0" w14:algn="none">
            <w14:srgbClr w14:val="000000"/>
          </w14:shadow>
        </w:rPr>
        <w:t xml:space="preserve"> nace como iniciativa de sus socios fundadores con el objeto</w:t>
      </w:r>
      <w:r w:rsidR="0088180A" w:rsidRPr="004F39BE">
        <w:rPr>
          <w:rFonts w:ascii="Calibri" w:hAnsi="Calibri"/>
          <w:b w:val="0"/>
          <w:color w:val="auto"/>
          <w:sz w:val="24"/>
          <w:szCs w:val="24"/>
          <w14:shadow w14:blurRad="0" w14:dist="0" w14:dir="0" w14:sx="0" w14:sy="0" w14:kx="0" w14:ky="0" w14:algn="none">
            <w14:srgbClr w14:val="000000"/>
          </w14:shadow>
        </w:rPr>
        <w:t xml:space="preserve"> promocionar la inclusión social de</w:t>
      </w:r>
      <w:r w:rsidR="0075427D" w:rsidRPr="004F39BE">
        <w:rPr>
          <w:rFonts w:ascii="Calibri" w:hAnsi="Calibri"/>
          <w:b w:val="0"/>
          <w:color w:val="auto"/>
          <w:sz w:val="24"/>
          <w:szCs w:val="24"/>
          <w14:shadow w14:blurRad="0" w14:dist="0" w14:dir="0" w14:sx="0" w14:sy="0" w14:kx="0" w14:ky="0" w14:algn="none">
            <w14:srgbClr w14:val="000000"/>
          </w14:shadow>
        </w:rPr>
        <w:t xml:space="preserve"> las personas con discapacidad mediante la definición de unos estándares</w:t>
      </w:r>
      <w:r w:rsidRPr="004F39BE">
        <w:rPr>
          <w:rFonts w:ascii="Calibri" w:hAnsi="Calibri"/>
          <w:b w:val="0"/>
          <w:color w:val="auto"/>
          <w:sz w:val="24"/>
          <w:szCs w:val="24"/>
          <w14:shadow w14:blurRad="0" w14:dist="0" w14:dir="0" w14:sx="0" w14:sy="0" w14:kx="0" w14:ky="0" w14:algn="none">
            <w14:srgbClr w14:val="000000"/>
          </w14:shadow>
        </w:rPr>
        <w:t xml:space="preserve"> de políticas responsables con </w:t>
      </w:r>
      <w:r w:rsidR="0075427D" w:rsidRPr="004F39BE">
        <w:rPr>
          <w:rFonts w:ascii="Calibri" w:hAnsi="Calibri"/>
          <w:b w:val="0"/>
          <w:color w:val="auto"/>
          <w:sz w:val="24"/>
          <w:szCs w:val="24"/>
          <w14:shadow w14:blurRad="0" w14:dist="0" w14:dir="0" w14:sx="0" w14:sy="0" w14:kx="0" w14:ky="0" w14:algn="none">
            <w14:srgbClr w14:val="000000"/>
          </w14:shadow>
        </w:rPr>
        <w:t>las personas con discapacidad, cuyo resultado es la emisión de una certificación que acredite la inc</w:t>
      </w:r>
      <w:r w:rsidR="00D50114" w:rsidRPr="004F39BE">
        <w:rPr>
          <w:rFonts w:ascii="Calibri" w:hAnsi="Calibri"/>
          <w:b w:val="0"/>
          <w:color w:val="auto"/>
          <w:sz w:val="24"/>
          <w:szCs w:val="24"/>
          <w14:shadow w14:blurRad="0" w14:dist="0" w14:dir="0" w14:sx="0" w14:sy="0" w14:kx="0" w14:ky="0" w14:algn="none">
            <w14:srgbClr w14:val="000000"/>
          </w14:shadow>
        </w:rPr>
        <w:t>orporación</w:t>
      </w:r>
      <w:r w:rsidR="0075427D" w:rsidRPr="004F39BE">
        <w:rPr>
          <w:rFonts w:ascii="Calibri" w:hAnsi="Calibri"/>
          <w:b w:val="0"/>
          <w:color w:val="auto"/>
          <w:sz w:val="24"/>
          <w:szCs w:val="24"/>
          <w14:shadow w14:blurRad="0" w14:dist="0" w14:dir="0" w14:sx="0" w14:sy="0" w14:kx="0" w14:ky="0" w14:algn="none">
            <w14:srgbClr w14:val="000000"/>
          </w14:shadow>
        </w:rPr>
        <w:t xml:space="preserve"> de dichas políticas en la gestión de la empresa.</w:t>
      </w:r>
    </w:p>
    <w:p w:rsidR="00CF3776" w:rsidRPr="00427871" w:rsidRDefault="00CF3776" w:rsidP="00812FEE">
      <w:pPr>
        <w:spacing w:line="276" w:lineRule="auto"/>
        <w:jc w:val="both"/>
        <w:rPr>
          <w:rFonts w:ascii="Calibri" w:hAnsi="Calibri"/>
          <w:snapToGrid w:val="0"/>
          <w:lang w:val="es-ES_tradnl"/>
        </w:rPr>
      </w:pPr>
    </w:p>
    <w:p w:rsidR="00CF3776" w:rsidRPr="00427871" w:rsidRDefault="00CF3776" w:rsidP="00812FEE">
      <w:pPr>
        <w:spacing w:line="276" w:lineRule="auto"/>
        <w:jc w:val="both"/>
        <w:rPr>
          <w:rFonts w:ascii="Calibri" w:hAnsi="Calibri"/>
          <w:snapToGrid w:val="0"/>
          <w:lang w:val="es-ES_tradnl"/>
        </w:rPr>
      </w:pPr>
      <w:r w:rsidRPr="00427871">
        <w:rPr>
          <w:rFonts w:ascii="Calibri" w:hAnsi="Calibri"/>
          <w:snapToGrid w:val="0"/>
          <w:lang w:val="es-ES_tradnl"/>
        </w:rPr>
        <w:t>Para alcanzar nuestra finalidad</w:t>
      </w:r>
      <w:r w:rsidR="00131380" w:rsidRPr="00427871">
        <w:rPr>
          <w:rFonts w:ascii="Calibri" w:hAnsi="Calibri"/>
          <w:snapToGrid w:val="0"/>
          <w:lang w:val="es-ES_tradnl"/>
        </w:rPr>
        <w:t xml:space="preserve">, </w:t>
      </w:r>
      <w:r w:rsidR="005311D1" w:rsidRPr="00427871">
        <w:rPr>
          <w:rFonts w:ascii="Calibri" w:hAnsi="Calibri"/>
          <w:snapToGrid w:val="0"/>
          <w:lang w:val="es-ES_tradnl"/>
        </w:rPr>
        <w:t xml:space="preserve">la Fundación </w:t>
      </w:r>
      <w:proofErr w:type="spellStart"/>
      <w:r w:rsidR="005311D1" w:rsidRPr="00427871">
        <w:rPr>
          <w:rFonts w:ascii="Calibri" w:hAnsi="Calibri"/>
          <w:snapToGrid w:val="0"/>
          <w:lang w:val="es-ES_tradnl"/>
        </w:rPr>
        <w:t>Bequal</w:t>
      </w:r>
      <w:proofErr w:type="spellEnd"/>
      <w:r w:rsidRPr="00427871">
        <w:rPr>
          <w:rFonts w:ascii="Calibri" w:hAnsi="Calibri"/>
          <w:snapToGrid w:val="0"/>
          <w:lang w:val="es-ES_tradnl"/>
        </w:rPr>
        <w:t xml:space="preserve"> ent</w:t>
      </w:r>
      <w:r w:rsidR="00131380" w:rsidRPr="00427871">
        <w:rPr>
          <w:rFonts w:ascii="Calibri" w:hAnsi="Calibri"/>
          <w:snapToGrid w:val="0"/>
          <w:lang w:val="es-ES_tradnl"/>
        </w:rPr>
        <w:t>i</w:t>
      </w:r>
      <w:r w:rsidRPr="00427871">
        <w:rPr>
          <w:rFonts w:ascii="Calibri" w:hAnsi="Calibri"/>
          <w:snapToGrid w:val="0"/>
          <w:lang w:val="es-ES_tradnl"/>
        </w:rPr>
        <w:t>ende qu</w:t>
      </w:r>
      <w:r w:rsidR="002F412D" w:rsidRPr="00427871">
        <w:rPr>
          <w:rFonts w:ascii="Calibri" w:hAnsi="Calibri"/>
          <w:snapToGrid w:val="0"/>
          <w:lang w:val="es-ES_tradnl"/>
        </w:rPr>
        <w:t xml:space="preserve">e el comportamiento de nuestros patronos y </w:t>
      </w:r>
      <w:r w:rsidR="005311D1" w:rsidRPr="00427871">
        <w:rPr>
          <w:rFonts w:ascii="Calibri" w:hAnsi="Calibri"/>
          <w:snapToGrid w:val="0"/>
          <w:lang w:val="es-ES_tradnl"/>
        </w:rPr>
        <w:t xml:space="preserve">equipo </w:t>
      </w:r>
      <w:r w:rsidR="005265D9" w:rsidRPr="00427871">
        <w:rPr>
          <w:rFonts w:ascii="Calibri" w:hAnsi="Calibri"/>
          <w:snapToGrid w:val="0"/>
          <w:lang w:val="es-ES_tradnl"/>
        </w:rPr>
        <w:t>directivo</w:t>
      </w:r>
      <w:r w:rsidR="002F412D" w:rsidRPr="00427871">
        <w:rPr>
          <w:rFonts w:ascii="Calibri" w:hAnsi="Calibri"/>
          <w:snapToGrid w:val="0"/>
          <w:lang w:val="es-ES_tradnl"/>
        </w:rPr>
        <w:t xml:space="preserve"> </w:t>
      </w:r>
      <w:r w:rsidRPr="00427871">
        <w:rPr>
          <w:rFonts w:ascii="Calibri" w:hAnsi="Calibri"/>
          <w:snapToGrid w:val="0"/>
          <w:lang w:val="es-ES_tradnl"/>
        </w:rPr>
        <w:t xml:space="preserve">debe </w:t>
      </w:r>
      <w:r w:rsidR="002F412D" w:rsidRPr="00427871">
        <w:rPr>
          <w:rFonts w:ascii="Calibri" w:hAnsi="Calibri"/>
          <w:snapToGrid w:val="0"/>
          <w:lang w:val="es-ES_tradnl"/>
        </w:rPr>
        <w:t>regirse</w:t>
      </w:r>
      <w:r w:rsidRPr="00427871">
        <w:rPr>
          <w:rFonts w:ascii="Calibri" w:hAnsi="Calibri"/>
          <w:snapToGrid w:val="0"/>
          <w:lang w:val="es-ES_tradnl"/>
        </w:rPr>
        <w:t xml:space="preserve"> por los más altos criterios de ética personal, excelencia profesional y responsabilidad organizativa.</w:t>
      </w:r>
    </w:p>
    <w:p w:rsidR="00CF3776" w:rsidRPr="00427871" w:rsidRDefault="00CF3776" w:rsidP="00CF3776">
      <w:pPr>
        <w:jc w:val="both"/>
        <w:rPr>
          <w:rFonts w:ascii="Calibri" w:hAnsi="Calibri"/>
          <w:snapToGrid w:val="0"/>
          <w:lang w:val="es-ES_tradnl"/>
        </w:rPr>
      </w:pPr>
    </w:p>
    <w:p w:rsidR="00CF3776" w:rsidRPr="00427871" w:rsidRDefault="00CF3776" w:rsidP="00CF3776">
      <w:pPr>
        <w:ind w:left="540" w:hanging="540"/>
        <w:jc w:val="both"/>
        <w:rPr>
          <w:rFonts w:ascii="Calibri" w:hAnsi="Calibri"/>
          <w:snapToGrid w:val="0"/>
          <w:lang w:val="es-ES_tradnl"/>
        </w:rPr>
      </w:pPr>
      <w:r w:rsidRPr="00427871">
        <w:rPr>
          <w:rFonts w:ascii="Calibri" w:hAnsi="Calibri"/>
          <w:snapToGrid w:val="0"/>
          <w:lang w:val="es-ES_tradnl"/>
        </w:rPr>
        <w:tab/>
        <w:t xml:space="preserve">Esto se concreta en </w:t>
      </w:r>
      <w:r w:rsidR="002C2FA0" w:rsidRPr="00427871">
        <w:rPr>
          <w:rFonts w:ascii="Calibri" w:hAnsi="Calibri"/>
          <w:snapToGrid w:val="0"/>
          <w:lang w:val="es-ES_tradnl"/>
        </w:rPr>
        <w:t>los siguientes</w:t>
      </w:r>
      <w:r w:rsidR="0061491B" w:rsidRPr="00427871">
        <w:rPr>
          <w:rFonts w:ascii="Calibri" w:hAnsi="Calibri"/>
          <w:snapToGrid w:val="0"/>
          <w:lang w:val="es-ES_tradnl"/>
        </w:rPr>
        <w:t xml:space="preserve"> </w:t>
      </w:r>
      <w:r w:rsidRPr="00427871">
        <w:rPr>
          <w:rFonts w:ascii="Calibri" w:hAnsi="Calibri"/>
          <w:snapToGrid w:val="0"/>
          <w:lang w:val="es-ES_tradnl"/>
        </w:rPr>
        <w:t>valores</w:t>
      </w:r>
      <w:r w:rsidR="0061491B" w:rsidRPr="00427871">
        <w:rPr>
          <w:rFonts w:ascii="Calibri" w:hAnsi="Calibri"/>
          <w:snapToGrid w:val="0"/>
          <w:lang w:val="es-ES_tradnl"/>
        </w:rPr>
        <w:t xml:space="preserve"> éticos</w:t>
      </w:r>
      <w:r w:rsidRPr="00427871">
        <w:rPr>
          <w:rFonts w:ascii="Calibri" w:hAnsi="Calibri"/>
          <w:snapToGrid w:val="0"/>
          <w:lang w:val="es-ES_tradnl"/>
        </w:rPr>
        <w:t>:</w:t>
      </w:r>
    </w:p>
    <w:p w:rsidR="00CF3776" w:rsidRPr="00427871" w:rsidRDefault="00CF3776" w:rsidP="00CF3776">
      <w:pPr>
        <w:ind w:left="540" w:hanging="540"/>
        <w:jc w:val="both"/>
        <w:rPr>
          <w:rFonts w:ascii="Calibri" w:hAnsi="Calibri"/>
          <w:snapToGrid w:val="0"/>
          <w:lang w:val="es-ES_tradnl"/>
        </w:rPr>
      </w:pPr>
    </w:p>
    <w:p w:rsidR="00CF3776" w:rsidRPr="00427871" w:rsidRDefault="00CF377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Comunicación</w:t>
      </w:r>
    </w:p>
    <w:p w:rsidR="00CF3776" w:rsidRPr="00427871" w:rsidRDefault="00CF377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Solidaridad</w:t>
      </w:r>
    </w:p>
    <w:p w:rsidR="00CF3776" w:rsidRPr="00427871" w:rsidRDefault="00CF377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Confidencialidad</w:t>
      </w:r>
    </w:p>
    <w:p w:rsidR="00CF3776" w:rsidRPr="00427871" w:rsidRDefault="00CF377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Equidad</w:t>
      </w:r>
    </w:p>
    <w:p w:rsidR="00CF3776" w:rsidRPr="00427871" w:rsidRDefault="00CF377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Confianza</w:t>
      </w:r>
    </w:p>
    <w:p w:rsidR="00CF3776" w:rsidRPr="00427871" w:rsidRDefault="00D50114"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Honradez</w:t>
      </w:r>
    </w:p>
    <w:p w:rsidR="00CF3776" w:rsidRPr="00427871" w:rsidRDefault="00CF377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Humildad</w:t>
      </w:r>
    </w:p>
    <w:p w:rsidR="00CF3776" w:rsidRPr="00427871" w:rsidRDefault="00CF377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Respeto</w:t>
      </w:r>
    </w:p>
    <w:p w:rsidR="00CF3776" w:rsidRPr="00427871" w:rsidRDefault="00CF377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Compromiso</w:t>
      </w:r>
    </w:p>
    <w:p w:rsidR="00CF3776" w:rsidRPr="00427871" w:rsidRDefault="00CF377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Profesionalidad</w:t>
      </w:r>
    </w:p>
    <w:p w:rsidR="00742A16" w:rsidRPr="00427871" w:rsidRDefault="00742A16"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Responsabilidad</w:t>
      </w:r>
    </w:p>
    <w:p w:rsidR="00A73ADE" w:rsidRPr="00427871" w:rsidRDefault="00A73ADE"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Garantía de transparencia financiera</w:t>
      </w:r>
    </w:p>
    <w:p w:rsidR="00D50114" w:rsidRPr="00427871" w:rsidRDefault="00D50114" w:rsidP="00CF3776">
      <w:pPr>
        <w:numPr>
          <w:ilvl w:val="0"/>
          <w:numId w:val="9"/>
        </w:numPr>
        <w:tabs>
          <w:tab w:val="clear" w:pos="360"/>
          <w:tab w:val="num" w:pos="1068"/>
        </w:tabs>
        <w:spacing w:line="264" w:lineRule="auto"/>
        <w:ind w:left="1066" w:hanging="357"/>
        <w:jc w:val="both"/>
        <w:rPr>
          <w:rFonts w:ascii="Calibri" w:hAnsi="Calibri"/>
        </w:rPr>
      </w:pPr>
      <w:r w:rsidRPr="00427871">
        <w:rPr>
          <w:rFonts w:ascii="Calibri" w:hAnsi="Calibri"/>
        </w:rPr>
        <w:t>Igualdad de trato</w:t>
      </w:r>
      <w:r w:rsidR="00665E48" w:rsidRPr="00427871">
        <w:rPr>
          <w:rFonts w:ascii="Calibri" w:hAnsi="Calibri"/>
        </w:rPr>
        <w:t xml:space="preserve"> entre mujeres y hombres</w:t>
      </w:r>
      <w:r w:rsidRPr="00427871">
        <w:rPr>
          <w:rFonts w:ascii="Calibri" w:hAnsi="Calibri"/>
        </w:rPr>
        <w:t xml:space="preserve"> y enfoque de género.</w:t>
      </w:r>
    </w:p>
    <w:p w:rsidR="00CF3776" w:rsidRPr="00427871" w:rsidRDefault="00CF3776" w:rsidP="00CF3776">
      <w:pPr>
        <w:jc w:val="both"/>
        <w:rPr>
          <w:rFonts w:ascii="Calibri" w:hAnsi="Calibri"/>
        </w:rPr>
      </w:pPr>
    </w:p>
    <w:p w:rsidR="00131380" w:rsidRPr="00427871" w:rsidRDefault="00131380"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B. Los</w:t>
      </w:r>
      <w:r w:rsidR="00E634B1" w:rsidRPr="00427871">
        <w:rPr>
          <w:rFonts w:ascii="Calibri" w:hAnsi="Calibri"/>
          <w:b/>
          <w:snapToGrid w:val="0"/>
          <w:u w:val="single"/>
          <w:lang w:val="es-ES_tradnl"/>
        </w:rPr>
        <w:t xml:space="preserve"> </w:t>
      </w:r>
      <w:r w:rsidRPr="00427871">
        <w:rPr>
          <w:rFonts w:ascii="Calibri" w:hAnsi="Calibri"/>
          <w:b/>
          <w:snapToGrid w:val="0"/>
          <w:u w:val="single"/>
          <w:lang w:val="es-ES_tradnl"/>
        </w:rPr>
        <w:t>v</w:t>
      </w:r>
      <w:r w:rsidR="008B33E6" w:rsidRPr="00427871">
        <w:rPr>
          <w:rFonts w:ascii="Calibri" w:hAnsi="Calibri"/>
          <w:b/>
          <w:snapToGrid w:val="0"/>
          <w:u w:val="single"/>
          <w:lang w:val="es-ES_tradnl"/>
        </w:rPr>
        <w:t xml:space="preserve">alores éticos </w:t>
      </w:r>
      <w:r w:rsidRPr="00427871">
        <w:rPr>
          <w:rFonts w:ascii="Calibri" w:hAnsi="Calibri"/>
          <w:b/>
          <w:snapToGrid w:val="0"/>
          <w:u w:val="single"/>
          <w:lang w:val="es-ES_tradnl"/>
        </w:rPr>
        <w:t xml:space="preserve">de </w:t>
      </w:r>
      <w:r w:rsidR="0061491B" w:rsidRPr="00427871">
        <w:rPr>
          <w:rFonts w:ascii="Calibri" w:hAnsi="Calibri"/>
          <w:b/>
          <w:snapToGrid w:val="0"/>
          <w:u w:val="single"/>
          <w:lang w:val="es-ES_tradnl"/>
        </w:rPr>
        <w:t xml:space="preserve">los </w:t>
      </w:r>
      <w:r w:rsidR="002C2FA0" w:rsidRPr="00427871">
        <w:rPr>
          <w:rFonts w:ascii="Calibri" w:hAnsi="Calibri"/>
          <w:b/>
          <w:snapToGrid w:val="0"/>
          <w:u w:val="single"/>
          <w:lang w:val="es-ES_tradnl"/>
        </w:rPr>
        <w:t xml:space="preserve">patronos y </w:t>
      </w:r>
      <w:r w:rsidR="0061491B" w:rsidRPr="00427871">
        <w:rPr>
          <w:rFonts w:ascii="Calibri" w:hAnsi="Calibri"/>
          <w:b/>
          <w:snapToGrid w:val="0"/>
          <w:u w:val="single"/>
          <w:lang w:val="es-ES_tradnl"/>
        </w:rPr>
        <w:t>directivos</w:t>
      </w:r>
      <w:r w:rsidR="002C2FA0" w:rsidRPr="00427871">
        <w:rPr>
          <w:rFonts w:ascii="Calibri" w:hAnsi="Calibri"/>
          <w:b/>
          <w:snapToGrid w:val="0"/>
          <w:u w:val="single"/>
          <w:lang w:val="es-ES_tradnl"/>
        </w:rPr>
        <w:t xml:space="preserve"> de</w:t>
      </w:r>
      <w:r w:rsidR="0061491B" w:rsidRPr="00427871">
        <w:rPr>
          <w:rFonts w:ascii="Calibri" w:hAnsi="Calibri"/>
          <w:b/>
          <w:snapToGrid w:val="0"/>
          <w:u w:val="single"/>
          <w:lang w:val="es-ES_tradnl"/>
        </w:rPr>
        <w:t xml:space="preserve"> </w:t>
      </w:r>
      <w:r w:rsidRPr="00427871">
        <w:rPr>
          <w:rFonts w:ascii="Calibri" w:hAnsi="Calibri"/>
          <w:b/>
          <w:snapToGrid w:val="0"/>
          <w:u w:val="single"/>
          <w:lang w:val="es-ES_tradnl"/>
        </w:rPr>
        <w:t xml:space="preserve">la </w:t>
      </w:r>
      <w:r w:rsidR="002F412D" w:rsidRPr="00427871">
        <w:rPr>
          <w:rFonts w:ascii="Calibri" w:hAnsi="Calibri"/>
          <w:b/>
          <w:snapToGrid w:val="0"/>
          <w:u w:val="single"/>
          <w:lang w:val="es-ES_tradnl"/>
        </w:rPr>
        <w:t xml:space="preserve">Fundación </w:t>
      </w:r>
      <w:proofErr w:type="spellStart"/>
      <w:r w:rsidR="002F412D" w:rsidRPr="00427871">
        <w:rPr>
          <w:rFonts w:ascii="Calibri" w:hAnsi="Calibri"/>
          <w:b/>
          <w:snapToGrid w:val="0"/>
          <w:u w:val="single"/>
          <w:lang w:val="es-ES_tradnl"/>
        </w:rPr>
        <w:t>Bequal</w:t>
      </w:r>
      <w:proofErr w:type="spellEnd"/>
    </w:p>
    <w:p w:rsidR="00CF3776" w:rsidRPr="00427871" w:rsidRDefault="00CF3776" w:rsidP="00CF3776">
      <w:pPr>
        <w:jc w:val="both"/>
        <w:rPr>
          <w:rFonts w:ascii="Calibri" w:hAnsi="Calibri"/>
          <w:b/>
          <w:snapToGrid w:val="0"/>
          <w:u w:val="single"/>
          <w:lang w:val="es-ES_tradnl"/>
        </w:rPr>
      </w:pPr>
    </w:p>
    <w:p w:rsidR="00131380" w:rsidRPr="00427871" w:rsidRDefault="00131380" w:rsidP="0061491B">
      <w:pPr>
        <w:jc w:val="both"/>
        <w:rPr>
          <w:rFonts w:ascii="Calibri" w:hAnsi="Calibri"/>
          <w:snapToGrid w:val="0"/>
          <w:lang w:val="es-ES_tradnl"/>
        </w:rPr>
      </w:pPr>
      <w:r w:rsidRPr="00427871">
        <w:rPr>
          <w:rFonts w:ascii="Calibri" w:hAnsi="Calibri"/>
          <w:snapToGrid w:val="0"/>
          <w:lang w:val="es-ES_tradnl"/>
        </w:rPr>
        <w:t xml:space="preserve">A </w:t>
      </w:r>
      <w:r w:rsidR="002C2FA0" w:rsidRPr="00427871">
        <w:rPr>
          <w:rFonts w:ascii="Calibri" w:hAnsi="Calibri"/>
          <w:snapToGrid w:val="0"/>
          <w:lang w:val="es-ES_tradnl"/>
        </w:rPr>
        <w:t>continuación se detallan</w:t>
      </w:r>
      <w:r w:rsidR="0061491B" w:rsidRPr="00427871">
        <w:rPr>
          <w:rFonts w:ascii="Calibri" w:hAnsi="Calibri"/>
          <w:snapToGrid w:val="0"/>
          <w:lang w:val="es-ES_tradnl"/>
        </w:rPr>
        <w:t xml:space="preserve"> los valores éticos de los </w:t>
      </w:r>
      <w:r w:rsidR="002C2FA0" w:rsidRPr="00427871">
        <w:rPr>
          <w:rFonts w:ascii="Calibri" w:hAnsi="Calibri"/>
          <w:snapToGrid w:val="0"/>
          <w:lang w:val="es-ES_tradnl"/>
        </w:rPr>
        <w:t>patronos y directivos</w:t>
      </w:r>
      <w:r w:rsidR="0061491B" w:rsidRPr="00427871">
        <w:rPr>
          <w:rFonts w:ascii="Calibri" w:hAnsi="Calibri"/>
          <w:snapToGrid w:val="0"/>
          <w:lang w:val="es-ES_tradnl"/>
        </w:rPr>
        <w:t xml:space="preserve"> de</w:t>
      </w:r>
      <w:r w:rsidRPr="00427871">
        <w:rPr>
          <w:rFonts w:ascii="Calibri" w:hAnsi="Calibri"/>
          <w:snapToGrid w:val="0"/>
          <w:lang w:val="es-ES_tradnl"/>
        </w:rPr>
        <w:t xml:space="preserve"> la</w:t>
      </w:r>
      <w:r w:rsidR="002C2FA0" w:rsidRPr="00427871">
        <w:rPr>
          <w:rFonts w:ascii="Calibri" w:hAnsi="Calibri"/>
          <w:snapToGrid w:val="0"/>
          <w:lang w:val="es-ES_tradnl"/>
        </w:rPr>
        <w:t xml:space="preserve"> Fundación </w:t>
      </w:r>
      <w:proofErr w:type="spellStart"/>
      <w:r w:rsidR="002C2FA0" w:rsidRPr="00427871">
        <w:rPr>
          <w:rFonts w:ascii="Calibri" w:hAnsi="Calibri"/>
          <w:snapToGrid w:val="0"/>
          <w:lang w:val="es-ES_tradnl"/>
        </w:rPr>
        <w:t>Bequal</w:t>
      </w:r>
      <w:proofErr w:type="spellEnd"/>
      <w:r w:rsidRPr="00427871">
        <w:rPr>
          <w:rFonts w:ascii="Calibri" w:hAnsi="Calibri"/>
          <w:snapToGrid w:val="0"/>
          <w:lang w:val="es-ES_tradnl"/>
        </w:rPr>
        <w:t xml:space="preserve">, junto con las orientaciones para la acción </w:t>
      </w:r>
      <w:r w:rsidR="0061491B" w:rsidRPr="00427871">
        <w:rPr>
          <w:rFonts w:ascii="Calibri" w:hAnsi="Calibri"/>
          <w:snapToGrid w:val="0"/>
          <w:lang w:val="es-ES_tradnl"/>
        </w:rPr>
        <w:t xml:space="preserve">para conseguir </w:t>
      </w:r>
      <w:r w:rsidRPr="00427871">
        <w:rPr>
          <w:rFonts w:ascii="Calibri" w:hAnsi="Calibri"/>
          <w:snapToGrid w:val="0"/>
          <w:lang w:val="es-ES_tradnl"/>
        </w:rPr>
        <w:t xml:space="preserve">cada uno de </w:t>
      </w:r>
      <w:r w:rsidR="0061491B" w:rsidRPr="00427871">
        <w:rPr>
          <w:rFonts w:ascii="Calibri" w:hAnsi="Calibri"/>
          <w:snapToGrid w:val="0"/>
          <w:lang w:val="es-ES_tradnl"/>
        </w:rPr>
        <w:t>los valores éticos</w:t>
      </w:r>
      <w:r w:rsidRPr="00427871">
        <w:rPr>
          <w:rFonts w:ascii="Calibri" w:hAnsi="Calibri"/>
          <w:snapToGrid w:val="0"/>
          <w:lang w:val="es-ES_tradnl"/>
        </w:rPr>
        <w:t>.</w:t>
      </w:r>
    </w:p>
    <w:p w:rsidR="00131380" w:rsidRPr="00427871" w:rsidRDefault="00131380" w:rsidP="00430A2F">
      <w:pPr>
        <w:jc w:val="both"/>
        <w:rPr>
          <w:rFonts w:ascii="Calibri" w:hAnsi="Calibri"/>
          <w:snapToGrid w:val="0"/>
          <w:lang w:val="es-ES_tradnl"/>
        </w:rPr>
      </w:pPr>
    </w:p>
    <w:p w:rsidR="002817F2" w:rsidRPr="00427871" w:rsidRDefault="002817F2" w:rsidP="00430A2F">
      <w:pPr>
        <w:jc w:val="both"/>
        <w:rPr>
          <w:rFonts w:ascii="Calibri" w:hAnsi="Calibri"/>
          <w:snapToGrid w:val="0"/>
          <w:lang w:val="es-ES_tradnl"/>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1. </w:t>
      </w:r>
      <w:r w:rsidR="00CF3776" w:rsidRPr="00427871">
        <w:rPr>
          <w:rFonts w:ascii="Calibri" w:hAnsi="Calibri"/>
          <w:b/>
          <w:snapToGrid w:val="0"/>
          <w:u w:val="single"/>
          <w:lang w:val="es-ES_tradnl"/>
        </w:rPr>
        <w:t>Comunicación</w:t>
      </w:r>
    </w:p>
    <w:p w:rsidR="00CF3776" w:rsidRPr="00427871" w:rsidRDefault="00CF3776" w:rsidP="00CF3776">
      <w:pPr>
        <w:jc w:val="both"/>
        <w:rPr>
          <w:rFonts w:ascii="Calibri" w:hAnsi="Calibri"/>
          <w:snapToGrid w:val="0"/>
          <w:lang w:val="es-ES_tradnl"/>
        </w:rPr>
      </w:pPr>
    </w:p>
    <w:p w:rsidR="001E086B" w:rsidRPr="00427871" w:rsidRDefault="001E086B" w:rsidP="001E086B">
      <w:pPr>
        <w:numPr>
          <w:ilvl w:val="0"/>
          <w:numId w:val="11"/>
        </w:numPr>
        <w:ind w:left="1055" w:hanging="512"/>
        <w:jc w:val="both"/>
        <w:rPr>
          <w:rFonts w:ascii="Calibri" w:hAnsi="Calibri"/>
          <w:snapToGrid w:val="0"/>
        </w:rPr>
      </w:pPr>
      <w:r w:rsidRPr="00427871">
        <w:rPr>
          <w:rFonts w:ascii="Calibri" w:hAnsi="Calibri"/>
          <w:snapToGrid w:val="0"/>
        </w:rPr>
        <w:t xml:space="preserve">Las personas que </w:t>
      </w:r>
      <w:r w:rsidR="002C2FA0" w:rsidRPr="00427871">
        <w:rPr>
          <w:rFonts w:ascii="Calibri" w:hAnsi="Calibri"/>
          <w:snapToGrid w:val="0"/>
        </w:rPr>
        <w:t xml:space="preserve">participan en la Fundación </w:t>
      </w:r>
      <w:proofErr w:type="spellStart"/>
      <w:r w:rsidR="002C2FA0" w:rsidRPr="00427871">
        <w:rPr>
          <w:rFonts w:ascii="Calibri" w:hAnsi="Calibri"/>
          <w:snapToGrid w:val="0"/>
        </w:rPr>
        <w:t>Bequal</w:t>
      </w:r>
      <w:proofErr w:type="spellEnd"/>
      <w:r w:rsidR="00073E99" w:rsidRPr="00427871">
        <w:rPr>
          <w:rFonts w:ascii="Calibri" w:hAnsi="Calibri"/>
          <w:snapToGrid w:val="0"/>
        </w:rPr>
        <w:t xml:space="preserve"> </w:t>
      </w:r>
      <w:r w:rsidRPr="00427871">
        <w:rPr>
          <w:rFonts w:ascii="Calibri" w:hAnsi="Calibri"/>
          <w:snapToGrid w:val="0"/>
        </w:rPr>
        <w:t xml:space="preserve">tienen derecho a opinar y ser informadas de las decisiones que les afectan, así como a disponer de una </w:t>
      </w:r>
      <w:r w:rsidRPr="00427871">
        <w:rPr>
          <w:rFonts w:ascii="Calibri" w:hAnsi="Calibri"/>
          <w:snapToGrid w:val="0"/>
        </w:rPr>
        <w:lastRenderedPageBreak/>
        <w:t xml:space="preserve">información global sobre la marcha de </w:t>
      </w:r>
      <w:r w:rsidR="008B0820" w:rsidRPr="00427871">
        <w:rPr>
          <w:rFonts w:ascii="Calibri" w:hAnsi="Calibri"/>
          <w:snapToGrid w:val="0"/>
        </w:rPr>
        <w:t xml:space="preserve">la </w:t>
      </w:r>
      <w:r w:rsidR="002C2FA0" w:rsidRPr="00427871">
        <w:rPr>
          <w:rFonts w:ascii="Calibri" w:hAnsi="Calibri"/>
          <w:snapToGrid w:val="0"/>
        </w:rPr>
        <w:t>entidad</w:t>
      </w:r>
      <w:r w:rsidRPr="00427871">
        <w:rPr>
          <w:rFonts w:ascii="Calibri" w:hAnsi="Calibri"/>
          <w:snapToGrid w:val="0"/>
        </w:rPr>
        <w:t>. Dicha comunicación será oportuna, veraz y transparente</w:t>
      </w:r>
      <w:r w:rsidR="00D50114" w:rsidRPr="00427871">
        <w:rPr>
          <w:rFonts w:ascii="Calibri" w:hAnsi="Calibri"/>
          <w:snapToGrid w:val="0"/>
        </w:rPr>
        <w:t>, en condiciones y formatos accesibles,</w:t>
      </w:r>
      <w:r w:rsidRPr="00427871">
        <w:rPr>
          <w:rFonts w:ascii="Calibri" w:hAnsi="Calibri"/>
          <w:snapToGrid w:val="0"/>
        </w:rPr>
        <w:t xml:space="preserve"> y, en todo momento,  gestionada con prudencia y cautela.</w:t>
      </w:r>
    </w:p>
    <w:p w:rsidR="00CF3776" w:rsidRPr="00427871" w:rsidRDefault="00CF3776" w:rsidP="00CF3776">
      <w:pPr>
        <w:ind w:left="1055" w:hanging="512"/>
        <w:jc w:val="both"/>
        <w:rPr>
          <w:rFonts w:ascii="Calibri" w:hAnsi="Calibri"/>
          <w:snapToGrid w:val="0"/>
          <w:lang w:val="es-ES_tradnl"/>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Orientaciones</w:t>
      </w:r>
      <w:r w:rsidR="00CF3776" w:rsidRPr="00427871">
        <w:rPr>
          <w:rFonts w:ascii="Calibri" w:hAnsi="Calibri"/>
          <w:b/>
          <w:snapToGrid w:val="0"/>
          <w:u w:val="single"/>
          <w:lang w:val="es-ES_tradnl"/>
        </w:rPr>
        <w:t xml:space="preserve">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Para nuestro trabajo como</w:t>
      </w:r>
      <w:r w:rsidR="007D66BA" w:rsidRPr="00427871">
        <w:rPr>
          <w:rFonts w:ascii="Calibri" w:hAnsi="Calibri"/>
          <w:snapToGrid w:val="0"/>
          <w:lang w:val="es-ES_tradnl"/>
        </w:rPr>
        <w:t xml:space="preserve"> directivos y</w:t>
      </w:r>
      <w:r w:rsidRPr="00427871">
        <w:rPr>
          <w:rFonts w:ascii="Calibri" w:hAnsi="Calibri"/>
          <w:snapToGrid w:val="0"/>
          <w:lang w:val="es-ES_tradnl"/>
        </w:rPr>
        <w:t xml:space="preserve"> </w:t>
      </w:r>
      <w:r w:rsidR="00787080" w:rsidRPr="00427871">
        <w:rPr>
          <w:rFonts w:ascii="Calibri" w:hAnsi="Calibri"/>
          <w:snapToGrid w:val="0"/>
          <w:lang w:val="es-ES_tradnl"/>
        </w:rPr>
        <w:t xml:space="preserve">mandos intermedios </w:t>
      </w:r>
      <w:r w:rsidRPr="00427871">
        <w:rPr>
          <w:rFonts w:ascii="Calibri" w:hAnsi="Calibri"/>
          <w:snapToGrid w:val="0"/>
          <w:lang w:val="es-ES_tradnl"/>
        </w:rPr>
        <w:t xml:space="preserve">nos comprometemos a favorecer el intercambio fluido, respetuoso y veraz de información y conocimiento, así como a contar con la opinión sincera de todos cuantos trabajamos en </w:t>
      </w:r>
      <w:r w:rsidR="00922669" w:rsidRPr="00427871">
        <w:rPr>
          <w:rFonts w:ascii="Calibri" w:hAnsi="Calibri"/>
          <w:snapToGrid w:val="0"/>
          <w:lang w:val="es-ES_tradnl"/>
        </w:rPr>
        <w:t xml:space="preserve">Fundación </w:t>
      </w:r>
      <w:proofErr w:type="spellStart"/>
      <w:r w:rsidR="00922669" w:rsidRPr="00427871">
        <w:rPr>
          <w:rFonts w:ascii="Calibri" w:hAnsi="Calibri"/>
          <w:snapToGrid w:val="0"/>
          <w:lang w:val="es-ES_tradnl"/>
        </w:rPr>
        <w:t>Bequal</w:t>
      </w:r>
      <w:proofErr w:type="spellEnd"/>
      <w:r w:rsidRPr="00427871">
        <w:rPr>
          <w:rFonts w:ascii="Calibri" w:hAnsi="Calibri"/>
          <w:snapToGrid w:val="0"/>
          <w:lang w:val="es-ES_tradnl"/>
        </w:rPr>
        <w:t>.</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ser transparentes en los procesos de toma de decisio</w:t>
      </w:r>
      <w:r w:rsidR="00787080" w:rsidRPr="00427871">
        <w:rPr>
          <w:rFonts w:ascii="Calibri" w:hAnsi="Calibri"/>
          <w:snapToGrid w:val="0"/>
          <w:lang w:val="es-ES_tradnl"/>
        </w:rPr>
        <w:t>nes y a informar objetivamente, tanto a nuestros superiores como a nuestros colaboradores.</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rPr>
      </w:pPr>
      <w:r w:rsidRPr="00427871">
        <w:rPr>
          <w:rFonts w:ascii="Calibri" w:hAnsi="Calibri"/>
          <w:snapToGrid w:val="0"/>
          <w:lang w:val="es-ES_tradnl"/>
        </w:rPr>
        <w:t xml:space="preserve">Nos comprometemos a que nuestra comunicación hacia la sociedad sea veraz, respetando siempre los criterios de confidencialidad y coherencia con </w:t>
      </w:r>
      <w:r w:rsidR="00787080" w:rsidRPr="00427871">
        <w:rPr>
          <w:rFonts w:ascii="Calibri" w:hAnsi="Calibri"/>
          <w:snapToGrid w:val="0"/>
          <w:lang w:val="es-ES_tradnl"/>
        </w:rPr>
        <w:t xml:space="preserve">los </w:t>
      </w:r>
      <w:r w:rsidRPr="00427871">
        <w:rPr>
          <w:rFonts w:ascii="Calibri" w:hAnsi="Calibri"/>
          <w:snapToGrid w:val="0"/>
          <w:lang w:val="es-ES_tradnl"/>
        </w:rPr>
        <w:t>objetivos estratégicos</w:t>
      </w:r>
      <w:r w:rsidR="00787080" w:rsidRPr="00427871">
        <w:rPr>
          <w:rFonts w:ascii="Calibri" w:hAnsi="Calibri"/>
          <w:snapToGrid w:val="0"/>
          <w:lang w:val="es-ES_tradnl"/>
        </w:rPr>
        <w:t xml:space="preserve"> de la Organización de la que formamos parte</w:t>
      </w:r>
      <w:r w:rsidRPr="00427871">
        <w:rPr>
          <w:rFonts w:ascii="Calibri" w:hAnsi="Calibri"/>
          <w:snapToGrid w:val="0"/>
          <w:lang w:val="es-ES_tradnl"/>
        </w:rPr>
        <w:t>.</w:t>
      </w:r>
    </w:p>
    <w:p w:rsidR="00034EFD" w:rsidRPr="00427871" w:rsidRDefault="00034EFD" w:rsidP="00034EFD">
      <w:pPr>
        <w:jc w:val="both"/>
        <w:rPr>
          <w:rFonts w:ascii="Calibri" w:hAnsi="Calibri"/>
          <w:snapToGrid w:val="0"/>
        </w:rPr>
      </w:pPr>
    </w:p>
    <w:p w:rsidR="00034EFD" w:rsidRPr="00427871" w:rsidRDefault="00034EFD" w:rsidP="00CF3776">
      <w:pPr>
        <w:numPr>
          <w:ilvl w:val="0"/>
          <w:numId w:val="11"/>
        </w:numPr>
        <w:ind w:left="1055" w:hanging="512"/>
        <w:jc w:val="both"/>
        <w:rPr>
          <w:rFonts w:ascii="Calibri" w:hAnsi="Calibri"/>
          <w:snapToGrid w:val="0"/>
        </w:rPr>
      </w:pPr>
      <w:r w:rsidRPr="00427871">
        <w:rPr>
          <w:rFonts w:ascii="Calibri" w:hAnsi="Calibri"/>
          <w:snapToGrid w:val="0"/>
          <w:lang w:val="es-ES_tradnl"/>
        </w:rPr>
        <w:t xml:space="preserve">Por nuestros cargos de responsabilidad, nos obligamos a comunicar los cambios en nuestras circunstancias en la medida en que </w:t>
      </w:r>
      <w:r w:rsidR="00D50114" w:rsidRPr="00427871">
        <w:rPr>
          <w:rFonts w:ascii="Calibri" w:hAnsi="Calibri"/>
          <w:snapToGrid w:val="0"/>
          <w:lang w:val="es-ES_tradnl"/>
        </w:rPr>
        <w:t>e</w:t>
      </w:r>
      <w:r w:rsidRPr="00427871">
        <w:rPr>
          <w:rFonts w:ascii="Calibri" w:hAnsi="Calibri"/>
          <w:snapToGrid w:val="0"/>
          <w:lang w:val="es-ES_tradnl"/>
        </w:rPr>
        <w:t>stas pu</w:t>
      </w:r>
      <w:r w:rsidR="008B0820" w:rsidRPr="00427871">
        <w:rPr>
          <w:rFonts w:ascii="Calibri" w:hAnsi="Calibri"/>
          <w:snapToGrid w:val="0"/>
          <w:lang w:val="es-ES_tradnl"/>
        </w:rPr>
        <w:t>edan afectar a nuestro trabajo.</w:t>
      </w:r>
    </w:p>
    <w:p w:rsidR="00CF3776" w:rsidRPr="00427871" w:rsidRDefault="00CF3776" w:rsidP="00CF3776">
      <w:pPr>
        <w:ind w:left="1055" w:hanging="512"/>
        <w:jc w:val="both"/>
        <w:rPr>
          <w:rFonts w:ascii="Calibri" w:hAnsi="Calibri"/>
          <w:snapToGrid w:val="0"/>
          <w:lang w:val="es-ES_tradnl"/>
        </w:rPr>
      </w:pPr>
    </w:p>
    <w:p w:rsidR="002817F2" w:rsidRPr="00427871" w:rsidRDefault="002817F2" w:rsidP="00CF3776">
      <w:pPr>
        <w:ind w:left="1055" w:hanging="512"/>
        <w:jc w:val="both"/>
        <w:rPr>
          <w:rFonts w:ascii="Calibri" w:hAnsi="Calibri"/>
          <w:snapToGrid w:val="0"/>
          <w:lang w:val="es-ES_tradnl"/>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2. </w:t>
      </w:r>
      <w:r w:rsidR="00CF3776" w:rsidRPr="00427871">
        <w:rPr>
          <w:rFonts w:ascii="Calibri" w:hAnsi="Calibri"/>
          <w:b/>
          <w:snapToGrid w:val="0"/>
          <w:u w:val="single"/>
          <w:lang w:val="es-ES_tradnl"/>
        </w:rPr>
        <w:t>Solidaridad</w:t>
      </w:r>
    </w:p>
    <w:p w:rsidR="00CF3776" w:rsidRPr="00427871" w:rsidRDefault="00CF3776" w:rsidP="00CF3776">
      <w:pPr>
        <w:jc w:val="both"/>
        <w:rPr>
          <w:rFonts w:ascii="Calibri" w:hAnsi="Calibri"/>
          <w:snapToGrid w:val="0"/>
          <w:lang w:val="es-ES_tradnl"/>
        </w:rPr>
      </w:pPr>
    </w:p>
    <w:p w:rsidR="00A36AAC" w:rsidRPr="00427871" w:rsidRDefault="00A36AAC" w:rsidP="00A36AAC">
      <w:pPr>
        <w:numPr>
          <w:ilvl w:val="0"/>
          <w:numId w:val="11"/>
        </w:numPr>
        <w:ind w:left="1055" w:hanging="512"/>
        <w:jc w:val="both"/>
        <w:rPr>
          <w:rFonts w:ascii="Calibri" w:hAnsi="Calibri"/>
          <w:snapToGrid w:val="0"/>
        </w:rPr>
      </w:pPr>
      <w:r w:rsidRPr="00427871">
        <w:rPr>
          <w:rFonts w:ascii="Calibri" w:hAnsi="Calibri"/>
          <w:snapToGrid w:val="0"/>
        </w:rPr>
        <w:t xml:space="preserve">La </w:t>
      </w:r>
      <w:r w:rsidR="00922669" w:rsidRPr="00427871">
        <w:rPr>
          <w:rFonts w:ascii="Calibri" w:hAnsi="Calibri"/>
          <w:snapToGrid w:val="0"/>
        </w:rPr>
        <w:t xml:space="preserve">Fundación </w:t>
      </w:r>
      <w:proofErr w:type="spellStart"/>
      <w:r w:rsidR="00922669" w:rsidRPr="00427871">
        <w:rPr>
          <w:rFonts w:ascii="Calibri" w:hAnsi="Calibri"/>
          <w:snapToGrid w:val="0"/>
        </w:rPr>
        <w:t>Bequal</w:t>
      </w:r>
      <w:proofErr w:type="spellEnd"/>
      <w:r w:rsidR="00922669" w:rsidRPr="00427871">
        <w:rPr>
          <w:rFonts w:ascii="Calibri" w:hAnsi="Calibri"/>
          <w:snapToGrid w:val="0"/>
        </w:rPr>
        <w:t xml:space="preserve"> está</w:t>
      </w:r>
      <w:r w:rsidRPr="00427871">
        <w:rPr>
          <w:rFonts w:ascii="Calibri" w:hAnsi="Calibri"/>
          <w:snapToGrid w:val="0"/>
        </w:rPr>
        <w:t xml:space="preserve"> construida sobre la solidaridad, la cooperación y el trabajo de muchas personas. Quienes pertenecemos a la </w:t>
      </w:r>
      <w:r w:rsidR="00922669" w:rsidRPr="00427871">
        <w:rPr>
          <w:rFonts w:ascii="Calibri" w:hAnsi="Calibri"/>
          <w:snapToGrid w:val="0"/>
        </w:rPr>
        <w:t xml:space="preserve">Fundación </w:t>
      </w:r>
      <w:proofErr w:type="spellStart"/>
      <w:r w:rsidR="00922669" w:rsidRPr="00427871">
        <w:rPr>
          <w:rFonts w:ascii="Calibri" w:hAnsi="Calibri"/>
          <w:snapToGrid w:val="0"/>
        </w:rPr>
        <w:t>Bequal</w:t>
      </w:r>
      <w:proofErr w:type="spellEnd"/>
      <w:r w:rsidR="008B0820" w:rsidRPr="00427871">
        <w:rPr>
          <w:rFonts w:ascii="Calibri" w:hAnsi="Calibri"/>
          <w:snapToGrid w:val="0"/>
        </w:rPr>
        <w:t xml:space="preserve"> </w:t>
      </w:r>
      <w:r w:rsidRPr="00427871">
        <w:rPr>
          <w:rFonts w:ascii="Calibri" w:hAnsi="Calibri"/>
          <w:snapToGrid w:val="0"/>
        </w:rPr>
        <w:t xml:space="preserve">compartimos una misma meta y un mismo proyecto y estamos dispuestos a compartir los logros y las dificultades. El altruismo, la generosidad y el compromiso con quienes más lo necesitan deben ser rasgos esenciales de nuestro trabajo diario. </w:t>
      </w:r>
    </w:p>
    <w:p w:rsidR="00CF3776" w:rsidRPr="00427871" w:rsidRDefault="00CF3776" w:rsidP="00CF3776">
      <w:pPr>
        <w:ind w:left="1055" w:hanging="512"/>
        <w:jc w:val="both"/>
        <w:rPr>
          <w:rFonts w:ascii="Calibri" w:hAnsi="Calibri"/>
          <w:snapToGrid w:val="0"/>
          <w:lang w:val="es-ES_tradnl"/>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CF3776" w:rsidRPr="00427871">
        <w:rPr>
          <w:rFonts w:ascii="Calibri" w:hAnsi="Calibri"/>
          <w:b/>
          <w:snapToGrid w:val="0"/>
          <w:u w:val="single"/>
          <w:lang w:val="es-ES_tradnl"/>
        </w:rPr>
        <w:t xml:space="preserve">s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que la vocación de servicio y la disposición de ayuda a l</w:t>
      </w:r>
      <w:r w:rsidR="00D50114" w:rsidRPr="00427871">
        <w:rPr>
          <w:rFonts w:ascii="Calibri" w:hAnsi="Calibri"/>
          <w:snapToGrid w:val="0"/>
          <w:lang w:val="es-ES_tradnl"/>
        </w:rPr>
        <w:t>a</w:t>
      </w:r>
      <w:r w:rsidRPr="00427871">
        <w:rPr>
          <w:rFonts w:ascii="Calibri" w:hAnsi="Calibri"/>
          <w:snapToGrid w:val="0"/>
          <w:lang w:val="es-ES_tradnl"/>
        </w:rPr>
        <w:t xml:space="preserve">s </w:t>
      </w:r>
      <w:r w:rsidR="00D50114" w:rsidRPr="00427871">
        <w:rPr>
          <w:rFonts w:ascii="Calibri" w:hAnsi="Calibri"/>
          <w:snapToGrid w:val="0"/>
          <w:lang w:val="es-ES_tradnl"/>
        </w:rPr>
        <w:t>personas con discapacidad y sus familias</w:t>
      </w:r>
      <w:r w:rsidRPr="00427871">
        <w:rPr>
          <w:rFonts w:ascii="Calibri" w:hAnsi="Calibri"/>
          <w:snapToGrid w:val="0"/>
          <w:lang w:val="es-ES_tradnl"/>
        </w:rPr>
        <w:t xml:space="preserve"> (las personas que más lo necesitan) sean principios que estén presentes en nuestra relación con nuestros </w:t>
      </w:r>
      <w:r w:rsidR="00BA5FD8" w:rsidRPr="00427871">
        <w:rPr>
          <w:rFonts w:ascii="Calibri" w:hAnsi="Calibri"/>
          <w:snapToGrid w:val="0"/>
          <w:lang w:val="es-ES_tradnl"/>
        </w:rPr>
        <w:t xml:space="preserve">superiores y </w:t>
      </w:r>
      <w:r w:rsidRPr="00427871">
        <w:rPr>
          <w:rFonts w:ascii="Calibri" w:hAnsi="Calibri"/>
          <w:snapToGrid w:val="0"/>
          <w:lang w:val="es-ES_tradnl"/>
        </w:rPr>
        <w:t>colaboradores.</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 xml:space="preserve">Los </w:t>
      </w:r>
      <w:r w:rsidR="00F711EA" w:rsidRPr="00427871">
        <w:rPr>
          <w:rFonts w:ascii="Calibri" w:hAnsi="Calibri"/>
          <w:snapToGrid w:val="0"/>
          <w:lang w:val="es-ES_tradnl"/>
        </w:rPr>
        <w:t xml:space="preserve">directivos y </w:t>
      </w:r>
      <w:r w:rsidR="00DD65F6" w:rsidRPr="00427871">
        <w:rPr>
          <w:rFonts w:ascii="Calibri" w:hAnsi="Calibri"/>
          <w:snapToGrid w:val="0"/>
          <w:lang w:val="es-ES_tradnl"/>
        </w:rPr>
        <w:t xml:space="preserve">mandos intermedios </w:t>
      </w:r>
      <w:r w:rsidRPr="00427871">
        <w:rPr>
          <w:rFonts w:ascii="Calibri" w:hAnsi="Calibri"/>
          <w:snapToGrid w:val="0"/>
          <w:lang w:val="es-ES_tradnl"/>
        </w:rPr>
        <w:t>asumir</w:t>
      </w:r>
      <w:r w:rsidR="0080529C" w:rsidRPr="00427871">
        <w:rPr>
          <w:rFonts w:ascii="Calibri" w:hAnsi="Calibri"/>
          <w:snapToGrid w:val="0"/>
          <w:lang w:val="es-ES_tradnl"/>
        </w:rPr>
        <w:t>emos</w:t>
      </w:r>
      <w:r w:rsidRPr="00427871">
        <w:rPr>
          <w:rFonts w:ascii="Calibri" w:hAnsi="Calibri"/>
          <w:snapToGrid w:val="0"/>
          <w:lang w:val="es-ES_tradnl"/>
        </w:rPr>
        <w:t xml:space="preserve"> como propios los proyectos y políticas de la organización y sus fines solidarios con </w:t>
      </w:r>
      <w:r w:rsidR="00D50114" w:rsidRPr="00427871">
        <w:rPr>
          <w:rFonts w:ascii="Calibri" w:hAnsi="Calibri"/>
          <w:snapToGrid w:val="0"/>
          <w:lang w:val="es-ES_tradnl"/>
        </w:rPr>
        <w:t xml:space="preserve">todos los sectores de </w:t>
      </w:r>
      <w:r w:rsidRPr="00427871">
        <w:rPr>
          <w:rFonts w:ascii="Calibri" w:hAnsi="Calibri"/>
          <w:snapToGrid w:val="0"/>
          <w:lang w:val="es-ES_tradnl"/>
        </w:rPr>
        <w:t xml:space="preserve"> </w:t>
      </w:r>
      <w:r w:rsidR="00D50114" w:rsidRPr="00427871">
        <w:rPr>
          <w:rFonts w:ascii="Calibri" w:hAnsi="Calibri"/>
          <w:snapToGrid w:val="0"/>
          <w:lang w:val="es-ES_tradnl"/>
        </w:rPr>
        <w:t xml:space="preserve">la </w:t>
      </w:r>
      <w:r w:rsidRPr="00427871">
        <w:rPr>
          <w:rFonts w:ascii="Calibri" w:hAnsi="Calibri"/>
          <w:snapToGrid w:val="0"/>
          <w:lang w:val="es-ES_tradnl"/>
        </w:rPr>
        <w:t>discapacid</w:t>
      </w:r>
      <w:r w:rsidR="00D50114" w:rsidRPr="00427871">
        <w:rPr>
          <w:rFonts w:ascii="Calibri" w:hAnsi="Calibri"/>
          <w:snapToGrid w:val="0"/>
          <w:lang w:val="es-ES_tradnl"/>
        </w:rPr>
        <w:t>ad</w:t>
      </w:r>
      <w:r w:rsidRPr="00427871">
        <w:rPr>
          <w:rFonts w:ascii="Calibri" w:hAnsi="Calibri"/>
          <w:snapToGrid w:val="0"/>
          <w:lang w:val="es-ES_tradnl"/>
        </w:rPr>
        <w:t xml:space="preserve"> y </w:t>
      </w:r>
      <w:r w:rsidR="0080529C" w:rsidRPr="00427871">
        <w:rPr>
          <w:rFonts w:ascii="Calibri" w:hAnsi="Calibri"/>
          <w:snapToGrid w:val="0"/>
          <w:lang w:val="es-ES_tradnl"/>
        </w:rPr>
        <w:t xml:space="preserve">con </w:t>
      </w:r>
      <w:r w:rsidRPr="00427871">
        <w:rPr>
          <w:rFonts w:ascii="Calibri" w:hAnsi="Calibri"/>
          <w:snapToGrid w:val="0"/>
          <w:lang w:val="es-ES_tradnl"/>
        </w:rPr>
        <w:t>la sociedad en general.</w:t>
      </w:r>
    </w:p>
    <w:p w:rsidR="00CF3776" w:rsidRPr="00427871" w:rsidRDefault="00CF3776" w:rsidP="00CF3776">
      <w:pPr>
        <w:ind w:left="540" w:hanging="540"/>
        <w:jc w:val="both"/>
        <w:rPr>
          <w:rFonts w:ascii="Calibri" w:hAnsi="Calibri"/>
          <w:snapToGrid w:val="0"/>
        </w:rPr>
      </w:pPr>
    </w:p>
    <w:p w:rsidR="002817F2" w:rsidRPr="00427871" w:rsidRDefault="002817F2" w:rsidP="00CF3776">
      <w:pPr>
        <w:ind w:left="540" w:hanging="540"/>
        <w:jc w:val="both"/>
        <w:rPr>
          <w:rFonts w:ascii="Calibri" w:hAnsi="Calibri"/>
          <w:snapToGrid w:val="0"/>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3. </w:t>
      </w:r>
      <w:r w:rsidR="00CF3776" w:rsidRPr="00427871">
        <w:rPr>
          <w:rFonts w:ascii="Calibri" w:hAnsi="Calibri"/>
          <w:b/>
          <w:snapToGrid w:val="0"/>
          <w:u w:val="single"/>
          <w:lang w:val="es-ES_tradnl"/>
        </w:rPr>
        <w:t>Confidencialidad</w:t>
      </w:r>
    </w:p>
    <w:p w:rsidR="00CF3776" w:rsidRPr="00427871" w:rsidRDefault="00CF3776" w:rsidP="00CF3776">
      <w:pPr>
        <w:jc w:val="both"/>
        <w:rPr>
          <w:rFonts w:ascii="Calibri" w:hAnsi="Calibri"/>
          <w:b/>
          <w:snapToGrid w:val="0"/>
          <w:u w:val="single"/>
          <w:lang w:val="es-ES_tradnl"/>
        </w:rPr>
      </w:pPr>
    </w:p>
    <w:p w:rsidR="009B0806" w:rsidRPr="00427871" w:rsidRDefault="009B0806" w:rsidP="009B0806">
      <w:pPr>
        <w:numPr>
          <w:ilvl w:val="0"/>
          <w:numId w:val="11"/>
        </w:numPr>
        <w:ind w:left="1055" w:hanging="512"/>
        <w:jc w:val="both"/>
        <w:rPr>
          <w:rFonts w:ascii="Calibri" w:hAnsi="Calibri"/>
          <w:snapToGrid w:val="0"/>
        </w:rPr>
      </w:pPr>
      <w:r w:rsidRPr="00427871">
        <w:rPr>
          <w:rFonts w:ascii="Calibri" w:hAnsi="Calibri"/>
          <w:snapToGrid w:val="0"/>
        </w:rPr>
        <w:t xml:space="preserve">Respetar la privacidad de la información es una muestra de consideración y respeto hacia las personas y </w:t>
      </w:r>
      <w:r w:rsidR="008B0820" w:rsidRPr="00427871">
        <w:rPr>
          <w:rFonts w:ascii="Calibri" w:hAnsi="Calibri"/>
          <w:snapToGrid w:val="0"/>
        </w:rPr>
        <w:t xml:space="preserve">de lealtad hacia la </w:t>
      </w:r>
      <w:r w:rsidR="00922669" w:rsidRPr="00427871">
        <w:rPr>
          <w:rFonts w:ascii="Calibri" w:hAnsi="Calibri"/>
          <w:snapToGrid w:val="0"/>
        </w:rPr>
        <w:t xml:space="preserve">Fundación </w:t>
      </w:r>
      <w:proofErr w:type="spellStart"/>
      <w:r w:rsidR="00922669" w:rsidRPr="00427871">
        <w:rPr>
          <w:rFonts w:ascii="Calibri" w:hAnsi="Calibri"/>
          <w:snapToGrid w:val="0"/>
        </w:rPr>
        <w:t>Bequal</w:t>
      </w:r>
      <w:proofErr w:type="spellEnd"/>
      <w:r w:rsidRPr="00427871">
        <w:rPr>
          <w:rFonts w:ascii="Calibri" w:hAnsi="Calibri"/>
          <w:snapToGrid w:val="0"/>
        </w:rPr>
        <w:t>.</w:t>
      </w:r>
      <w:r w:rsidR="008B0820" w:rsidRPr="00427871">
        <w:rPr>
          <w:rFonts w:ascii="Calibri" w:hAnsi="Calibri"/>
          <w:snapToGrid w:val="0"/>
        </w:rPr>
        <w:t xml:space="preserve"> T</w:t>
      </w:r>
      <w:r w:rsidRPr="00427871">
        <w:rPr>
          <w:rFonts w:ascii="Calibri" w:hAnsi="Calibri"/>
          <w:snapToGrid w:val="0"/>
        </w:rPr>
        <w:t>rataremos con escrupuloso cuidado la información personal y privada de las personas con quienes tengamos relación por nuestro trabajo y guardaremos secreto sobre la información r</w:t>
      </w:r>
      <w:r w:rsidR="008B0820" w:rsidRPr="00427871">
        <w:rPr>
          <w:rFonts w:ascii="Calibri" w:hAnsi="Calibri"/>
          <w:snapToGrid w:val="0"/>
        </w:rPr>
        <w:t xml:space="preserve">elevante de las entidades que conforman la </w:t>
      </w:r>
      <w:r w:rsidR="00922669" w:rsidRPr="00427871">
        <w:rPr>
          <w:rFonts w:ascii="Calibri" w:hAnsi="Calibri"/>
          <w:snapToGrid w:val="0"/>
        </w:rPr>
        <w:t xml:space="preserve">Fundación </w:t>
      </w:r>
      <w:proofErr w:type="spellStart"/>
      <w:r w:rsidR="00922669" w:rsidRPr="00427871">
        <w:rPr>
          <w:rFonts w:ascii="Calibri" w:hAnsi="Calibri"/>
          <w:snapToGrid w:val="0"/>
        </w:rPr>
        <w:t>Bequal</w:t>
      </w:r>
      <w:proofErr w:type="spellEnd"/>
      <w:r w:rsidR="008B0820" w:rsidRPr="00427871">
        <w:rPr>
          <w:rFonts w:ascii="Calibri" w:hAnsi="Calibri"/>
          <w:snapToGrid w:val="0"/>
        </w:rPr>
        <w:t>.</w:t>
      </w:r>
    </w:p>
    <w:p w:rsidR="00CF3776" w:rsidRPr="00427871" w:rsidRDefault="00CF3776" w:rsidP="00CF3776">
      <w:pPr>
        <w:ind w:left="1055" w:hanging="512"/>
        <w:jc w:val="both"/>
        <w:rPr>
          <w:rFonts w:ascii="Calibri" w:hAnsi="Calibri"/>
          <w:snapToGrid w:val="0"/>
          <w:lang w:val="es-ES_tradnl"/>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CF3776" w:rsidRPr="00427871">
        <w:rPr>
          <w:rFonts w:ascii="Calibri" w:hAnsi="Calibri"/>
          <w:b/>
          <w:snapToGrid w:val="0"/>
          <w:u w:val="single"/>
          <w:lang w:val="es-ES_tradnl"/>
        </w:rPr>
        <w:t xml:space="preserve">s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tener un cuidado escrupuloso en el tratamiento de la información que afecte a las personas. La información que haga referencia a su intimidad personal y su vida privada será tratada s</w:t>
      </w:r>
      <w:r w:rsidR="008B0820" w:rsidRPr="00427871">
        <w:rPr>
          <w:rFonts w:ascii="Calibri" w:hAnsi="Calibri"/>
          <w:snapToGrid w:val="0"/>
          <w:lang w:val="es-ES_tradnl"/>
        </w:rPr>
        <w:t>o</w:t>
      </w:r>
      <w:r w:rsidRPr="00427871">
        <w:rPr>
          <w:rFonts w:ascii="Calibri" w:hAnsi="Calibri"/>
          <w:snapToGrid w:val="0"/>
          <w:lang w:val="es-ES_tradnl"/>
        </w:rPr>
        <w:t>lo para causas justificadas y por las personas autorizadas para ello</w:t>
      </w:r>
      <w:r w:rsidR="00D50114" w:rsidRPr="00427871">
        <w:rPr>
          <w:rFonts w:ascii="Calibri" w:hAnsi="Calibri"/>
          <w:snapToGrid w:val="0"/>
          <w:lang w:val="es-ES_tradnl"/>
        </w:rPr>
        <w:t>, y con arreglo estricto a la legalidad vigente en materia de protección de datos</w:t>
      </w:r>
      <w:r w:rsidRPr="00427871">
        <w:rPr>
          <w:rFonts w:ascii="Calibri" w:hAnsi="Calibri"/>
          <w:snapToGrid w:val="0"/>
          <w:lang w:val="es-ES_tradnl"/>
        </w:rPr>
        <w:t>.</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ser respetuosos con la información que tenga valor estratégico o que se considere de especial relevancia en aras de proteger la imagen de l</w:t>
      </w:r>
      <w:r w:rsidR="002C2FA0" w:rsidRPr="00427871">
        <w:rPr>
          <w:rFonts w:ascii="Calibri" w:hAnsi="Calibri"/>
          <w:snapToGrid w:val="0"/>
          <w:lang w:val="es-ES_tradnl"/>
        </w:rPr>
        <w:t>as entidades y personas representadas en el patronato de la Fundación</w:t>
      </w:r>
      <w:r w:rsidRPr="00427871">
        <w:rPr>
          <w:rFonts w:ascii="Calibri" w:hAnsi="Calibri"/>
          <w:snapToGrid w:val="0"/>
          <w:lang w:val="es-ES_tradnl"/>
        </w:rPr>
        <w:t>, sin menoscabo del respeto a los derechos de las personas implicadas y al cumplimiento estricto de la ley.</w:t>
      </w:r>
    </w:p>
    <w:p w:rsidR="00CF3776" w:rsidRPr="00427871" w:rsidRDefault="00CF3776" w:rsidP="00CF3776">
      <w:pPr>
        <w:ind w:left="543"/>
        <w:jc w:val="both"/>
        <w:rPr>
          <w:rFonts w:ascii="Calibri" w:hAnsi="Calibri"/>
          <w:snapToGrid w:val="0"/>
        </w:rPr>
      </w:pPr>
    </w:p>
    <w:p w:rsidR="00CF3776" w:rsidRPr="00427871" w:rsidRDefault="00CF3776" w:rsidP="00CF3776">
      <w:pPr>
        <w:numPr>
          <w:ilvl w:val="0"/>
          <w:numId w:val="11"/>
        </w:numPr>
        <w:ind w:left="1055" w:hanging="512"/>
        <w:jc w:val="both"/>
        <w:rPr>
          <w:rFonts w:ascii="Calibri" w:hAnsi="Calibri"/>
          <w:snapToGrid w:val="0"/>
        </w:rPr>
      </w:pPr>
      <w:r w:rsidRPr="00427871">
        <w:rPr>
          <w:rFonts w:ascii="Calibri" w:hAnsi="Calibri"/>
          <w:snapToGrid w:val="0"/>
          <w:lang w:val="es-ES_tradnl"/>
        </w:rPr>
        <w:t xml:space="preserve">Nos comprometemos a hacer un uso profesional y a no transmitir </w:t>
      </w:r>
      <w:r w:rsidR="008B0820" w:rsidRPr="00427871">
        <w:rPr>
          <w:rFonts w:ascii="Calibri" w:hAnsi="Calibri"/>
          <w:snapToGrid w:val="0"/>
          <w:lang w:val="es-ES_tradnl"/>
        </w:rPr>
        <w:t xml:space="preserve">hacia fuera </w:t>
      </w:r>
      <w:r w:rsidRPr="00427871">
        <w:rPr>
          <w:rFonts w:ascii="Calibri" w:hAnsi="Calibri"/>
          <w:snapToGrid w:val="0"/>
          <w:lang w:val="es-ES_tradnl"/>
        </w:rPr>
        <w:t xml:space="preserve">la información privilegiada a la que tengamos acceso por razón de nuestro puesto, incluso en los cinco años siguientes a cesar en </w:t>
      </w:r>
      <w:r w:rsidR="008B0820" w:rsidRPr="00427871">
        <w:rPr>
          <w:rFonts w:ascii="Calibri" w:hAnsi="Calibri"/>
          <w:snapToGrid w:val="0"/>
          <w:lang w:val="es-ES_tradnl"/>
        </w:rPr>
        <w:t>el mismo</w:t>
      </w:r>
      <w:r w:rsidRPr="00427871">
        <w:rPr>
          <w:rFonts w:ascii="Calibri" w:hAnsi="Calibri"/>
          <w:snapToGrid w:val="0"/>
          <w:lang w:val="es-ES_tradnl"/>
        </w:rPr>
        <w:t>.</w:t>
      </w:r>
    </w:p>
    <w:p w:rsidR="00CF3776" w:rsidRPr="00427871" w:rsidRDefault="00CF3776" w:rsidP="00CF3776">
      <w:pPr>
        <w:ind w:left="543"/>
        <w:jc w:val="both"/>
        <w:rPr>
          <w:rFonts w:ascii="Calibri" w:hAnsi="Calibri"/>
          <w:snapToGrid w:val="0"/>
        </w:rPr>
      </w:pPr>
    </w:p>
    <w:p w:rsidR="00CF3776" w:rsidRPr="00427871" w:rsidRDefault="00CF3776" w:rsidP="00CF3776">
      <w:pPr>
        <w:numPr>
          <w:ilvl w:val="0"/>
          <w:numId w:val="11"/>
        </w:numPr>
        <w:ind w:left="1055" w:hanging="512"/>
        <w:jc w:val="both"/>
        <w:rPr>
          <w:rFonts w:ascii="Calibri" w:hAnsi="Calibri"/>
          <w:snapToGrid w:val="0"/>
        </w:rPr>
      </w:pPr>
      <w:r w:rsidRPr="00427871">
        <w:rPr>
          <w:rFonts w:ascii="Calibri" w:hAnsi="Calibri"/>
          <w:snapToGrid w:val="0"/>
        </w:rPr>
        <w:t xml:space="preserve">Nos comprometemos a trasladar a nuestros </w:t>
      </w:r>
      <w:r w:rsidR="00AF7849" w:rsidRPr="00427871">
        <w:rPr>
          <w:rFonts w:ascii="Calibri" w:hAnsi="Calibri"/>
          <w:snapToGrid w:val="0"/>
        </w:rPr>
        <w:t xml:space="preserve">colaboradores </w:t>
      </w:r>
      <w:r w:rsidRPr="00427871">
        <w:rPr>
          <w:rFonts w:ascii="Calibri" w:hAnsi="Calibri"/>
          <w:snapToGrid w:val="0"/>
        </w:rPr>
        <w:t xml:space="preserve">el deber de confidencialidad, y a poner los mecanismos necesarios para asegurar el buen uso de la información </w:t>
      </w:r>
      <w:r w:rsidR="00AF7849" w:rsidRPr="00427871">
        <w:rPr>
          <w:rFonts w:ascii="Calibri" w:hAnsi="Calibri"/>
          <w:snapToGrid w:val="0"/>
        </w:rPr>
        <w:t xml:space="preserve">de </w:t>
      </w:r>
      <w:r w:rsidRPr="00427871">
        <w:rPr>
          <w:rFonts w:ascii="Calibri" w:hAnsi="Calibri"/>
          <w:snapToGrid w:val="0"/>
        </w:rPr>
        <w:t>que disponen.</w:t>
      </w:r>
    </w:p>
    <w:p w:rsidR="00CF3776" w:rsidRPr="00427871" w:rsidRDefault="00CF3776" w:rsidP="00CF3776">
      <w:pPr>
        <w:jc w:val="both"/>
        <w:rPr>
          <w:rFonts w:ascii="Calibri" w:hAnsi="Calibri"/>
          <w:snapToGrid w:val="0"/>
        </w:rPr>
      </w:pPr>
    </w:p>
    <w:p w:rsidR="002817F2" w:rsidRPr="00427871" w:rsidRDefault="002817F2" w:rsidP="00CF3776">
      <w:pPr>
        <w:jc w:val="both"/>
        <w:rPr>
          <w:rFonts w:ascii="Calibri" w:hAnsi="Calibri"/>
          <w:snapToGrid w:val="0"/>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4. </w:t>
      </w:r>
      <w:r w:rsidR="00CF3776" w:rsidRPr="00427871">
        <w:rPr>
          <w:rFonts w:ascii="Calibri" w:hAnsi="Calibri"/>
          <w:b/>
          <w:snapToGrid w:val="0"/>
          <w:u w:val="single"/>
          <w:lang w:val="es-ES_tradnl"/>
        </w:rPr>
        <w:t>Equidad</w:t>
      </w:r>
    </w:p>
    <w:p w:rsidR="00CF3776" w:rsidRPr="00427871" w:rsidRDefault="00CF3776" w:rsidP="00CF3776">
      <w:pPr>
        <w:jc w:val="both"/>
        <w:rPr>
          <w:rFonts w:ascii="Calibri" w:hAnsi="Calibri"/>
          <w:snapToGrid w:val="0"/>
          <w:lang w:val="es-ES_tradnl"/>
        </w:rPr>
      </w:pPr>
    </w:p>
    <w:p w:rsidR="0039569B" w:rsidRPr="00427871" w:rsidRDefault="0039569B" w:rsidP="0039569B">
      <w:pPr>
        <w:numPr>
          <w:ilvl w:val="0"/>
          <w:numId w:val="11"/>
        </w:numPr>
        <w:ind w:left="1055" w:hanging="512"/>
        <w:jc w:val="both"/>
        <w:rPr>
          <w:rFonts w:ascii="Calibri" w:hAnsi="Calibri"/>
          <w:snapToGrid w:val="0"/>
        </w:rPr>
      </w:pPr>
      <w:r w:rsidRPr="00427871">
        <w:rPr>
          <w:rFonts w:ascii="Calibri" w:hAnsi="Calibri"/>
          <w:snapToGrid w:val="0"/>
        </w:rPr>
        <w:t xml:space="preserve">Todas las personas que </w:t>
      </w:r>
      <w:r w:rsidR="002C2FA0" w:rsidRPr="00427871">
        <w:rPr>
          <w:rFonts w:ascii="Calibri" w:hAnsi="Calibri"/>
          <w:snapToGrid w:val="0"/>
        </w:rPr>
        <w:t>participamos</w:t>
      </w:r>
      <w:r w:rsidRPr="00427871">
        <w:rPr>
          <w:rFonts w:ascii="Calibri" w:hAnsi="Calibri"/>
          <w:snapToGrid w:val="0"/>
        </w:rPr>
        <w:t xml:space="preserve"> en la </w:t>
      </w:r>
      <w:r w:rsidR="002C2FA0" w:rsidRPr="00427871">
        <w:rPr>
          <w:rFonts w:ascii="Calibri" w:hAnsi="Calibri"/>
          <w:snapToGrid w:val="0"/>
        </w:rPr>
        <w:t xml:space="preserve">Fundación </w:t>
      </w:r>
      <w:proofErr w:type="spellStart"/>
      <w:r w:rsidR="002C2FA0" w:rsidRPr="00427871">
        <w:rPr>
          <w:rFonts w:ascii="Calibri" w:hAnsi="Calibri"/>
          <w:snapToGrid w:val="0"/>
        </w:rPr>
        <w:t>Bequal</w:t>
      </w:r>
      <w:proofErr w:type="spellEnd"/>
      <w:r w:rsidRPr="00427871">
        <w:rPr>
          <w:rFonts w:ascii="Calibri" w:hAnsi="Calibri"/>
          <w:snapToGrid w:val="0"/>
        </w:rPr>
        <w:t xml:space="preserve"> merecen el mismo respeto y las mismas oportunidades. No se acepta ningún tipo de discriminación ni favoritismo. S</w:t>
      </w:r>
      <w:r w:rsidR="00D50114" w:rsidRPr="00427871">
        <w:rPr>
          <w:rFonts w:ascii="Calibri" w:hAnsi="Calibri"/>
          <w:snapToGrid w:val="0"/>
        </w:rPr>
        <w:t>o</w:t>
      </w:r>
      <w:r w:rsidRPr="00427871">
        <w:rPr>
          <w:rFonts w:ascii="Calibri" w:hAnsi="Calibri"/>
          <w:snapToGrid w:val="0"/>
        </w:rPr>
        <w:t>lo la dedicación, el esfuerzo y los resultados alcanzados son criterios aceptados para la mejora laboral.</w:t>
      </w:r>
    </w:p>
    <w:p w:rsidR="00CF3776" w:rsidRPr="00427871" w:rsidRDefault="00CF3776" w:rsidP="0039569B">
      <w:pPr>
        <w:ind w:left="543"/>
        <w:jc w:val="both"/>
        <w:rPr>
          <w:rFonts w:ascii="Calibri" w:hAnsi="Calibri"/>
          <w:snapToGrid w:val="0"/>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CF3776" w:rsidRPr="00427871">
        <w:rPr>
          <w:rFonts w:ascii="Calibri" w:hAnsi="Calibri"/>
          <w:b/>
          <w:snapToGrid w:val="0"/>
          <w:u w:val="single"/>
          <w:lang w:val="es-ES_tradnl"/>
        </w:rPr>
        <w:t xml:space="preserve">s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lastRenderedPageBreak/>
        <w:t>Los</w:t>
      </w:r>
      <w:r w:rsidR="00F711EA" w:rsidRPr="00427871">
        <w:rPr>
          <w:rFonts w:ascii="Calibri" w:hAnsi="Calibri"/>
          <w:snapToGrid w:val="0"/>
          <w:lang w:val="es-ES_tradnl"/>
        </w:rPr>
        <w:t xml:space="preserve"> </w:t>
      </w:r>
      <w:r w:rsidR="002C2FA0" w:rsidRPr="00427871">
        <w:rPr>
          <w:rFonts w:ascii="Calibri" w:hAnsi="Calibri"/>
          <w:snapToGrid w:val="0"/>
          <w:lang w:val="es-ES_tradnl"/>
        </w:rPr>
        <w:t>patronos y directivos</w:t>
      </w:r>
      <w:r w:rsidR="007F71D3" w:rsidRPr="00427871">
        <w:rPr>
          <w:rFonts w:ascii="Calibri" w:hAnsi="Calibri"/>
          <w:snapToGrid w:val="0"/>
          <w:lang w:val="es-ES_tradnl"/>
        </w:rPr>
        <w:t xml:space="preserve"> </w:t>
      </w:r>
      <w:r w:rsidRPr="00427871">
        <w:rPr>
          <w:rFonts w:ascii="Calibri" w:hAnsi="Calibri"/>
          <w:snapToGrid w:val="0"/>
          <w:lang w:val="es-ES_tradnl"/>
        </w:rPr>
        <w:t xml:space="preserve">trabajamos para que en </w:t>
      </w:r>
      <w:r w:rsidR="00F711EA" w:rsidRPr="00427871">
        <w:rPr>
          <w:rFonts w:ascii="Calibri" w:hAnsi="Calibri"/>
          <w:snapToGrid w:val="0"/>
          <w:lang w:val="es-ES_tradnl"/>
        </w:rPr>
        <w:t>la</w:t>
      </w:r>
      <w:r w:rsidRPr="00427871">
        <w:rPr>
          <w:rFonts w:ascii="Calibri" w:hAnsi="Calibri"/>
          <w:snapToGrid w:val="0"/>
          <w:lang w:val="es-ES_tradnl"/>
        </w:rPr>
        <w:t xml:space="preserve"> </w:t>
      </w:r>
      <w:r w:rsidR="002C2FA0" w:rsidRPr="00427871">
        <w:rPr>
          <w:rFonts w:ascii="Calibri" w:hAnsi="Calibri"/>
          <w:snapToGrid w:val="0"/>
          <w:lang w:val="es-ES_tradnl"/>
        </w:rPr>
        <w:t xml:space="preserve">Fundación </w:t>
      </w:r>
      <w:proofErr w:type="spellStart"/>
      <w:r w:rsidR="002C2FA0" w:rsidRPr="00427871">
        <w:rPr>
          <w:rFonts w:ascii="Calibri" w:hAnsi="Calibri"/>
          <w:snapToGrid w:val="0"/>
          <w:lang w:val="es-ES_tradnl"/>
        </w:rPr>
        <w:t>Bequal</w:t>
      </w:r>
      <w:proofErr w:type="spellEnd"/>
      <w:r w:rsidRPr="00427871">
        <w:rPr>
          <w:rFonts w:ascii="Calibri" w:hAnsi="Calibri"/>
          <w:snapToGrid w:val="0"/>
          <w:lang w:val="es-ES_tradnl"/>
        </w:rPr>
        <w:t xml:space="preserve"> exista una distribución proporcional de los esfuerzos y recompensas.</w:t>
      </w:r>
    </w:p>
    <w:p w:rsidR="00CF3776" w:rsidRPr="00427871" w:rsidRDefault="00CF3776" w:rsidP="00CF3776">
      <w:pPr>
        <w:ind w:left="543"/>
        <w:jc w:val="both"/>
        <w:rPr>
          <w:rFonts w:ascii="Calibri" w:hAnsi="Calibri"/>
          <w:snapToGrid w:val="0"/>
        </w:rPr>
      </w:pPr>
    </w:p>
    <w:p w:rsidR="00CF3776" w:rsidRPr="00427871" w:rsidRDefault="00CF3776" w:rsidP="00CF3776">
      <w:pPr>
        <w:numPr>
          <w:ilvl w:val="0"/>
          <w:numId w:val="11"/>
        </w:numPr>
        <w:ind w:left="1055" w:hanging="512"/>
        <w:jc w:val="both"/>
        <w:rPr>
          <w:rFonts w:ascii="Calibri" w:hAnsi="Calibri"/>
          <w:snapToGrid w:val="0"/>
        </w:rPr>
      </w:pPr>
      <w:r w:rsidRPr="00427871">
        <w:rPr>
          <w:rFonts w:ascii="Calibri" w:hAnsi="Calibri"/>
          <w:snapToGrid w:val="0"/>
          <w:lang w:val="es-ES_tradnl"/>
        </w:rPr>
        <w:t>Nos comprometemos a respetar y a valorar con justicia la aportación de cada persona a</w:t>
      </w:r>
      <w:r w:rsidR="00F711EA" w:rsidRPr="00427871">
        <w:rPr>
          <w:rFonts w:ascii="Calibri" w:hAnsi="Calibri"/>
          <w:snapToGrid w:val="0"/>
          <w:lang w:val="es-ES_tradnl"/>
        </w:rPr>
        <w:t xml:space="preserve"> </w:t>
      </w:r>
      <w:r w:rsidRPr="00427871">
        <w:rPr>
          <w:rFonts w:ascii="Calibri" w:hAnsi="Calibri"/>
          <w:snapToGrid w:val="0"/>
          <w:lang w:val="es-ES_tradnl"/>
        </w:rPr>
        <w:t>l</w:t>
      </w:r>
      <w:r w:rsidR="00F711EA" w:rsidRPr="00427871">
        <w:rPr>
          <w:rFonts w:ascii="Calibri" w:hAnsi="Calibri"/>
          <w:snapToGrid w:val="0"/>
          <w:lang w:val="es-ES_tradnl"/>
        </w:rPr>
        <w:t>a Fundación</w:t>
      </w:r>
      <w:r w:rsidRPr="00427871">
        <w:rPr>
          <w:rFonts w:ascii="Calibri" w:hAnsi="Calibri"/>
          <w:snapToGrid w:val="0"/>
          <w:lang w:val="es-ES_tradnl"/>
        </w:rPr>
        <w:t>. La objetividad y la imparcialidad en el reconocimiento de los demás será un modo de actuar esencial en nuestro trabajo como</w:t>
      </w:r>
      <w:r w:rsidR="00F711EA" w:rsidRPr="00427871">
        <w:rPr>
          <w:rFonts w:ascii="Calibri" w:hAnsi="Calibri"/>
          <w:snapToGrid w:val="0"/>
          <w:lang w:val="es-ES_tradnl"/>
        </w:rPr>
        <w:t xml:space="preserve"> </w:t>
      </w:r>
      <w:r w:rsidR="002C2FA0" w:rsidRPr="00427871">
        <w:rPr>
          <w:rFonts w:ascii="Calibri" w:hAnsi="Calibri"/>
          <w:snapToGrid w:val="0"/>
          <w:lang w:val="es-ES_tradnl"/>
        </w:rPr>
        <w:t>patronos y directivos</w:t>
      </w:r>
      <w:r w:rsidR="007F71D3" w:rsidRPr="00427871">
        <w:rPr>
          <w:rFonts w:ascii="Calibri" w:hAnsi="Calibri"/>
          <w:snapToGrid w:val="0"/>
          <w:lang w:val="es-ES_tradnl"/>
        </w:rPr>
        <w:t>.</w:t>
      </w:r>
    </w:p>
    <w:p w:rsidR="0080604D" w:rsidRPr="00427871" w:rsidRDefault="0080604D" w:rsidP="0080604D">
      <w:pPr>
        <w:ind w:left="543"/>
        <w:jc w:val="both"/>
        <w:rPr>
          <w:rFonts w:ascii="Calibri" w:hAnsi="Calibri"/>
          <w:snapToGrid w:val="0"/>
        </w:rPr>
      </w:pPr>
    </w:p>
    <w:p w:rsidR="0080604D" w:rsidRPr="00427871" w:rsidRDefault="00C12DD7" w:rsidP="00CF3776">
      <w:pPr>
        <w:numPr>
          <w:ilvl w:val="0"/>
          <w:numId w:val="11"/>
        </w:numPr>
        <w:ind w:left="1055" w:hanging="512"/>
        <w:jc w:val="both"/>
        <w:rPr>
          <w:rFonts w:ascii="Calibri" w:hAnsi="Calibri"/>
          <w:snapToGrid w:val="0"/>
        </w:rPr>
      </w:pPr>
      <w:r w:rsidRPr="00427871">
        <w:rPr>
          <w:rFonts w:ascii="Calibri" w:hAnsi="Calibri"/>
          <w:snapToGrid w:val="0"/>
          <w:lang w:val="es-ES_tradnl"/>
        </w:rPr>
        <w:t>Nos comprometemos a no</w:t>
      </w:r>
      <w:r w:rsidR="0080604D" w:rsidRPr="00427871">
        <w:rPr>
          <w:rFonts w:ascii="Calibri" w:hAnsi="Calibri"/>
          <w:snapToGrid w:val="0"/>
          <w:lang w:val="es-ES_tradnl"/>
        </w:rPr>
        <w:t xml:space="preserve"> discriminar por motivos de género, raza, </w:t>
      </w:r>
      <w:r w:rsidR="00D50114" w:rsidRPr="00427871">
        <w:rPr>
          <w:rFonts w:ascii="Calibri" w:hAnsi="Calibri"/>
          <w:snapToGrid w:val="0"/>
          <w:lang w:val="es-ES_tradnl"/>
        </w:rPr>
        <w:t xml:space="preserve">etnia, </w:t>
      </w:r>
      <w:r w:rsidR="0080604D" w:rsidRPr="00427871">
        <w:rPr>
          <w:rFonts w:ascii="Calibri" w:hAnsi="Calibri"/>
          <w:snapToGrid w:val="0"/>
          <w:lang w:val="es-ES_tradnl"/>
        </w:rPr>
        <w:t xml:space="preserve">creencia, </w:t>
      </w:r>
      <w:r w:rsidR="00D50114" w:rsidRPr="00427871">
        <w:rPr>
          <w:rFonts w:ascii="Calibri" w:hAnsi="Calibri"/>
          <w:snapToGrid w:val="0"/>
          <w:lang w:val="es-ES_tradnl"/>
        </w:rPr>
        <w:t xml:space="preserve">edad, </w:t>
      </w:r>
      <w:r w:rsidR="0080604D" w:rsidRPr="00427871">
        <w:rPr>
          <w:rFonts w:ascii="Calibri" w:hAnsi="Calibri"/>
          <w:snapToGrid w:val="0"/>
          <w:lang w:val="es-ES_tradnl"/>
        </w:rPr>
        <w:t>nacionalidad</w:t>
      </w:r>
      <w:r w:rsidR="00D50114" w:rsidRPr="00427871">
        <w:rPr>
          <w:rFonts w:ascii="Calibri" w:hAnsi="Calibri"/>
          <w:snapToGrid w:val="0"/>
          <w:lang w:val="es-ES_tradnl"/>
        </w:rPr>
        <w:t>,</w:t>
      </w:r>
      <w:r w:rsidR="0080604D" w:rsidRPr="00427871">
        <w:rPr>
          <w:rFonts w:ascii="Calibri" w:hAnsi="Calibri"/>
          <w:snapToGrid w:val="0"/>
          <w:lang w:val="es-ES_tradnl"/>
        </w:rPr>
        <w:t xml:space="preserve"> orientación sexual</w:t>
      </w:r>
      <w:r w:rsidR="00D50114" w:rsidRPr="00427871">
        <w:rPr>
          <w:rFonts w:ascii="Calibri" w:hAnsi="Calibri"/>
          <w:snapToGrid w:val="0"/>
          <w:lang w:val="es-ES_tradnl"/>
        </w:rPr>
        <w:t xml:space="preserve"> o cualquier otra circunstancia social o personal</w:t>
      </w:r>
      <w:r w:rsidR="0080604D" w:rsidRPr="00427871">
        <w:rPr>
          <w:rFonts w:ascii="Calibri" w:hAnsi="Calibri"/>
          <w:snapToGrid w:val="0"/>
          <w:lang w:val="es-ES_tradnl"/>
        </w:rPr>
        <w:t>.</w:t>
      </w:r>
    </w:p>
    <w:p w:rsidR="0080604D" w:rsidRPr="00427871" w:rsidRDefault="0080604D" w:rsidP="0080604D">
      <w:pPr>
        <w:jc w:val="both"/>
        <w:rPr>
          <w:rFonts w:ascii="Calibri" w:hAnsi="Calibri"/>
          <w:snapToGrid w:val="0"/>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5. </w:t>
      </w:r>
      <w:r w:rsidR="00CF3776" w:rsidRPr="00427871">
        <w:rPr>
          <w:rFonts w:ascii="Calibri" w:hAnsi="Calibri"/>
          <w:b/>
          <w:snapToGrid w:val="0"/>
          <w:u w:val="single"/>
          <w:lang w:val="es-ES_tradnl"/>
        </w:rPr>
        <w:t>Confianza</w:t>
      </w:r>
    </w:p>
    <w:p w:rsidR="00CF3776" w:rsidRPr="00427871" w:rsidRDefault="00CF3776" w:rsidP="00CF3776">
      <w:pPr>
        <w:jc w:val="both"/>
        <w:rPr>
          <w:rFonts w:ascii="Calibri" w:hAnsi="Calibri"/>
          <w:snapToGrid w:val="0"/>
          <w:lang w:val="es-ES_tradnl"/>
        </w:rPr>
      </w:pPr>
    </w:p>
    <w:p w:rsidR="0079300F" w:rsidRPr="00427871" w:rsidRDefault="0079300F" w:rsidP="0079300F">
      <w:pPr>
        <w:numPr>
          <w:ilvl w:val="0"/>
          <w:numId w:val="11"/>
        </w:numPr>
        <w:ind w:left="1055" w:hanging="512"/>
        <w:jc w:val="both"/>
        <w:rPr>
          <w:rFonts w:ascii="Calibri" w:hAnsi="Calibri"/>
          <w:snapToGrid w:val="0"/>
        </w:rPr>
      </w:pPr>
      <w:r w:rsidRPr="00427871">
        <w:rPr>
          <w:rFonts w:ascii="Calibri" w:hAnsi="Calibri"/>
          <w:snapToGrid w:val="0"/>
        </w:rPr>
        <w:t xml:space="preserve">El futuro de la </w:t>
      </w:r>
      <w:r w:rsidR="002C2FA0" w:rsidRPr="00427871">
        <w:rPr>
          <w:rFonts w:ascii="Calibri" w:hAnsi="Calibri"/>
          <w:snapToGrid w:val="0"/>
        </w:rPr>
        <w:t xml:space="preserve">Fundación </w:t>
      </w:r>
      <w:proofErr w:type="spellStart"/>
      <w:r w:rsidR="002C2FA0" w:rsidRPr="00427871">
        <w:rPr>
          <w:rFonts w:ascii="Calibri" w:hAnsi="Calibri"/>
          <w:snapToGrid w:val="0"/>
        </w:rPr>
        <w:t>Bequal</w:t>
      </w:r>
      <w:proofErr w:type="spellEnd"/>
      <w:r w:rsidR="006872D2" w:rsidRPr="00427871">
        <w:rPr>
          <w:rFonts w:ascii="Calibri" w:hAnsi="Calibri"/>
          <w:snapToGrid w:val="0"/>
        </w:rPr>
        <w:t xml:space="preserve"> </w:t>
      </w:r>
      <w:r w:rsidRPr="00427871">
        <w:rPr>
          <w:rFonts w:ascii="Calibri" w:hAnsi="Calibri"/>
          <w:snapToGrid w:val="0"/>
        </w:rPr>
        <w:t>depende de la confianza que la sociedad demuestr</w:t>
      </w:r>
      <w:r w:rsidR="002C2FA0" w:rsidRPr="00427871">
        <w:rPr>
          <w:rFonts w:ascii="Calibri" w:hAnsi="Calibri"/>
          <w:snapToGrid w:val="0"/>
        </w:rPr>
        <w:t>e</w:t>
      </w:r>
      <w:r w:rsidRPr="00427871">
        <w:rPr>
          <w:rFonts w:ascii="Calibri" w:hAnsi="Calibri"/>
          <w:snapToGrid w:val="0"/>
        </w:rPr>
        <w:t xml:space="preserve"> día a día en nuestro trabajo. Esta confianza tiene su base en la seguridad, fiabilidad y credibilidad de nuestros servicios y nuestra organización en su conjunto. Responder a las expectativas legítimas de nuestros grupos de interés, cumpliendo nuestras promesas y actuando sin dobles intenciones son principios que todas las personas que pertenecemos a la </w:t>
      </w:r>
      <w:r w:rsidR="002C2FA0" w:rsidRPr="00427871">
        <w:rPr>
          <w:rFonts w:ascii="Calibri" w:hAnsi="Calibri"/>
          <w:snapToGrid w:val="0"/>
        </w:rPr>
        <w:t xml:space="preserve">Fundación </w:t>
      </w:r>
      <w:proofErr w:type="spellStart"/>
      <w:r w:rsidR="002C2FA0" w:rsidRPr="00427871">
        <w:rPr>
          <w:rFonts w:ascii="Calibri" w:hAnsi="Calibri"/>
          <w:snapToGrid w:val="0"/>
        </w:rPr>
        <w:t>Bequal</w:t>
      </w:r>
      <w:proofErr w:type="spellEnd"/>
      <w:r w:rsidRPr="00427871">
        <w:rPr>
          <w:rFonts w:ascii="Calibri" w:hAnsi="Calibri"/>
          <w:snapToGrid w:val="0"/>
        </w:rPr>
        <w:t xml:space="preserve"> debemos respetar.</w:t>
      </w:r>
    </w:p>
    <w:p w:rsidR="00CF3776" w:rsidRPr="00427871" w:rsidRDefault="00CF3776" w:rsidP="00CF3776">
      <w:pPr>
        <w:ind w:left="1055" w:hanging="512"/>
        <w:jc w:val="both"/>
        <w:rPr>
          <w:rFonts w:ascii="Calibri" w:hAnsi="Calibri"/>
          <w:snapToGrid w:val="0"/>
          <w:lang w:val="es-ES_tradnl"/>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CF3776" w:rsidRPr="00427871">
        <w:rPr>
          <w:rFonts w:ascii="Calibri" w:hAnsi="Calibri"/>
          <w:b/>
          <w:snapToGrid w:val="0"/>
          <w:u w:val="single"/>
          <w:lang w:val="es-ES_tradnl"/>
        </w:rPr>
        <w:t xml:space="preserve">s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 xml:space="preserve">Nos comprometemos a actuar siempre de buena fe y a mantener la lealtad </w:t>
      </w:r>
      <w:r w:rsidR="00912DE3" w:rsidRPr="00427871">
        <w:rPr>
          <w:rFonts w:ascii="Calibri" w:hAnsi="Calibri"/>
          <w:snapToGrid w:val="0"/>
          <w:lang w:val="es-ES_tradnl"/>
        </w:rPr>
        <w:t xml:space="preserve">a la </w:t>
      </w:r>
      <w:r w:rsidR="002C2FA0" w:rsidRPr="00427871">
        <w:rPr>
          <w:rFonts w:ascii="Calibri" w:hAnsi="Calibri"/>
          <w:snapToGrid w:val="0"/>
          <w:lang w:val="es-ES_tradnl"/>
        </w:rPr>
        <w:t xml:space="preserve">Fundación </w:t>
      </w:r>
      <w:proofErr w:type="spellStart"/>
      <w:r w:rsidR="002C2FA0" w:rsidRPr="00427871">
        <w:rPr>
          <w:rFonts w:ascii="Calibri" w:hAnsi="Calibri"/>
          <w:snapToGrid w:val="0"/>
          <w:lang w:val="es-ES_tradnl"/>
        </w:rPr>
        <w:t>Bequal</w:t>
      </w:r>
      <w:proofErr w:type="spellEnd"/>
      <w:r w:rsidR="00912DE3" w:rsidRPr="00427871">
        <w:rPr>
          <w:rFonts w:ascii="Calibri" w:hAnsi="Calibri"/>
          <w:snapToGrid w:val="0"/>
          <w:lang w:val="es-ES_tradnl"/>
        </w:rPr>
        <w:t xml:space="preserve"> </w:t>
      </w:r>
      <w:r w:rsidRPr="00427871">
        <w:rPr>
          <w:rFonts w:ascii="Calibri" w:hAnsi="Calibri"/>
          <w:snapToGrid w:val="0"/>
          <w:lang w:val="es-ES_tradnl"/>
        </w:rPr>
        <w:t>y la fidelidad a la palabra dada, generando s</w:t>
      </w:r>
      <w:r w:rsidR="00D50114" w:rsidRPr="00427871">
        <w:rPr>
          <w:rFonts w:ascii="Calibri" w:hAnsi="Calibri"/>
          <w:snapToGrid w:val="0"/>
          <w:lang w:val="es-ES_tradnl"/>
        </w:rPr>
        <w:t>o</w:t>
      </w:r>
      <w:r w:rsidRPr="00427871">
        <w:rPr>
          <w:rFonts w:ascii="Calibri" w:hAnsi="Calibri"/>
          <w:snapToGrid w:val="0"/>
          <w:lang w:val="es-ES_tradnl"/>
        </w:rPr>
        <w:t>lo aquellas expectativas que podamos cumplir.</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rPr>
      </w:pPr>
      <w:r w:rsidRPr="00427871">
        <w:rPr>
          <w:rFonts w:ascii="Calibri" w:hAnsi="Calibri"/>
          <w:snapToGrid w:val="0"/>
          <w:lang w:val="es-ES_tradnl"/>
        </w:rPr>
        <w:t xml:space="preserve">Nos comprometemos a no desconfiar injustificadamente de las personas, confiando en el buen hacer y la profesionalidad de nuestros </w:t>
      </w:r>
      <w:r w:rsidR="00657EB5" w:rsidRPr="00427871">
        <w:rPr>
          <w:rFonts w:ascii="Calibri" w:hAnsi="Calibri"/>
          <w:snapToGrid w:val="0"/>
          <w:lang w:val="es-ES_tradnl"/>
        </w:rPr>
        <w:t xml:space="preserve">superiores y </w:t>
      </w:r>
      <w:r w:rsidR="00C712CC" w:rsidRPr="00427871">
        <w:rPr>
          <w:rFonts w:ascii="Calibri" w:hAnsi="Calibri"/>
          <w:snapToGrid w:val="0"/>
          <w:lang w:val="es-ES_tradnl"/>
        </w:rPr>
        <w:t>colaboradores.</w:t>
      </w:r>
    </w:p>
    <w:p w:rsidR="00525C04" w:rsidRPr="00427871" w:rsidRDefault="00525C04" w:rsidP="00525C04">
      <w:pPr>
        <w:jc w:val="both"/>
        <w:rPr>
          <w:rFonts w:ascii="Calibri" w:hAnsi="Calibri"/>
          <w:snapToGrid w:val="0"/>
        </w:rPr>
      </w:pPr>
    </w:p>
    <w:p w:rsidR="00525C04" w:rsidRPr="00427871" w:rsidRDefault="00525C04" w:rsidP="00CF3776">
      <w:pPr>
        <w:numPr>
          <w:ilvl w:val="0"/>
          <w:numId w:val="11"/>
        </w:numPr>
        <w:ind w:left="1055" w:hanging="512"/>
        <w:jc w:val="both"/>
        <w:rPr>
          <w:rFonts w:ascii="Calibri" w:hAnsi="Calibri"/>
          <w:snapToGrid w:val="0"/>
        </w:rPr>
      </w:pPr>
      <w:r w:rsidRPr="00427871">
        <w:rPr>
          <w:rFonts w:ascii="Calibri" w:hAnsi="Calibri"/>
          <w:snapToGrid w:val="0"/>
          <w:lang w:val="es-ES_tradnl"/>
        </w:rPr>
        <w:t>Explicar</w:t>
      </w:r>
      <w:r w:rsidR="00A074E3" w:rsidRPr="00427871">
        <w:rPr>
          <w:rFonts w:ascii="Calibri" w:hAnsi="Calibri"/>
          <w:snapToGrid w:val="0"/>
          <w:lang w:val="es-ES_tradnl"/>
        </w:rPr>
        <w:t>emos</w:t>
      </w:r>
      <w:r w:rsidRPr="00427871">
        <w:rPr>
          <w:rFonts w:ascii="Calibri" w:hAnsi="Calibri"/>
          <w:snapToGrid w:val="0"/>
          <w:lang w:val="es-ES_tradnl"/>
        </w:rPr>
        <w:t xml:space="preserve"> y dejar</w:t>
      </w:r>
      <w:r w:rsidR="00A074E3" w:rsidRPr="00427871">
        <w:rPr>
          <w:rFonts w:ascii="Calibri" w:hAnsi="Calibri"/>
          <w:snapToGrid w:val="0"/>
          <w:lang w:val="es-ES_tradnl"/>
        </w:rPr>
        <w:t>emos</w:t>
      </w:r>
      <w:r w:rsidRPr="00427871">
        <w:rPr>
          <w:rFonts w:ascii="Calibri" w:hAnsi="Calibri"/>
          <w:snapToGrid w:val="0"/>
          <w:lang w:val="es-ES_tradnl"/>
        </w:rPr>
        <w:t xml:space="preserve"> muy claros los criterios de toma de decisiones para evitar la arbitrariedad y la sospecha sobre nuestras acciones y decisiones.</w:t>
      </w:r>
    </w:p>
    <w:p w:rsidR="00CF3776" w:rsidRPr="00427871" w:rsidRDefault="00CF3776" w:rsidP="00CF3776">
      <w:pPr>
        <w:jc w:val="both"/>
        <w:rPr>
          <w:rFonts w:ascii="Calibri" w:hAnsi="Calibri"/>
          <w:snapToGrid w:val="0"/>
        </w:rPr>
      </w:pPr>
    </w:p>
    <w:p w:rsidR="002817F2" w:rsidRPr="00427871" w:rsidRDefault="002817F2" w:rsidP="00CF3776">
      <w:pPr>
        <w:jc w:val="both"/>
        <w:rPr>
          <w:rFonts w:ascii="Calibri" w:hAnsi="Calibri"/>
          <w:snapToGrid w:val="0"/>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6. </w:t>
      </w:r>
      <w:r w:rsidR="00A61306" w:rsidRPr="00427871">
        <w:rPr>
          <w:rFonts w:ascii="Calibri" w:hAnsi="Calibri"/>
          <w:b/>
          <w:snapToGrid w:val="0"/>
          <w:u w:val="single"/>
          <w:lang w:val="es-ES_tradnl"/>
        </w:rPr>
        <w:t>Hon</w:t>
      </w:r>
      <w:r w:rsidR="00D50114" w:rsidRPr="00427871">
        <w:rPr>
          <w:rFonts w:ascii="Calibri" w:hAnsi="Calibri"/>
          <w:b/>
          <w:snapToGrid w:val="0"/>
          <w:u w:val="single"/>
          <w:lang w:val="es-ES_tradnl"/>
        </w:rPr>
        <w:t>radez</w:t>
      </w:r>
    </w:p>
    <w:p w:rsidR="00CF3776" w:rsidRPr="00427871" w:rsidRDefault="00CF3776" w:rsidP="00CF3776">
      <w:pPr>
        <w:jc w:val="both"/>
        <w:rPr>
          <w:rFonts w:ascii="Calibri" w:hAnsi="Calibri"/>
          <w:snapToGrid w:val="0"/>
          <w:lang w:val="es-ES_tradnl"/>
        </w:rPr>
      </w:pPr>
    </w:p>
    <w:p w:rsidR="00FC40D4" w:rsidRPr="00427871" w:rsidRDefault="00FC40D4" w:rsidP="00FC40D4">
      <w:pPr>
        <w:numPr>
          <w:ilvl w:val="0"/>
          <w:numId w:val="11"/>
        </w:numPr>
        <w:ind w:left="1055" w:hanging="512"/>
        <w:jc w:val="both"/>
        <w:rPr>
          <w:rFonts w:ascii="Calibri" w:hAnsi="Calibri"/>
          <w:snapToGrid w:val="0"/>
        </w:rPr>
      </w:pPr>
      <w:r w:rsidRPr="00427871">
        <w:rPr>
          <w:rFonts w:ascii="Calibri" w:hAnsi="Calibri"/>
          <w:snapToGrid w:val="0"/>
        </w:rPr>
        <w:t xml:space="preserve">Todas las personas que </w:t>
      </w:r>
      <w:r w:rsidR="002C2FA0" w:rsidRPr="00427871">
        <w:rPr>
          <w:rFonts w:ascii="Calibri" w:hAnsi="Calibri"/>
          <w:snapToGrid w:val="0"/>
        </w:rPr>
        <w:t>participamos</w:t>
      </w:r>
      <w:r w:rsidRPr="00427871">
        <w:rPr>
          <w:rFonts w:ascii="Calibri" w:hAnsi="Calibri"/>
          <w:snapToGrid w:val="0"/>
        </w:rPr>
        <w:t xml:space="preserve"> en la </w:t>
      </w:r>
      <w:r w:rsidR="002C2FA0" w:rsidRPr="00427871">
        <w:rPr>
          <w:rFonts w:ascii="Calibri" w:hAnsi="Calibri"/>
          <w:snapToGrid w:val="0"/>
        </w:rPr>
        <w:t xml:space="preserve">Fundación </w:t>
      </w:r>
      <w:proofErr w:type="spellStart"/>
      <w:r w:rsidR="002C2FA0" w:rsidRPr="00427871">
        <w:rPr>
          <w:rFonts w:ascii="Calibri" w:hAnsi="Calibri"/>
          <w:snapToGrid w:val="0"/>
        </w:rPr>
        <w:t>Bequal</w:t>
      </w:r>
      <w:proofErr w:type="spellEnd"/>
      <w:r w:rsidR="006872D2" w:rsidRPr="00427871">
        <w:rPr>
          <w:rFonts w:ascii="Calibri" w:hAnsi="Calibri"/>
          <w:snapToGrid w:val="0"/>
        </w:rPr>
        <w:t xml:space="preserve"> </w:t>
      </w:r>
      <w:r w:rsidRPr="00427871">
        <w:rPr>
          <w:rFonts w:ascii="Calibri" w:hAnsi="Calibri"/>
          <w:snapToGrid w:val="0"/>
        </w:rPr>
        <w:t xml:space="preserve">actuamos de buena fe y sin dobles intenciones. La integridad, claridad y homogeneidad de nuestro comportamiento se demuestra en nuestra coherencia con los valores de la </w:t>
      </w:r>
      <w:r w:rsidR="002C2FA0" w:rsidRPr="00427871">
        <w:rPr>
          <w:rFonts w:ascii="Calibri" w:hAnsi="Calibri"/>
          <w:snapToGrid w:val="0"/>
        </w:rPr>
        <w:t xml:space="preserve">Fundación </w:t>
      </w:r>
      <w:proofErr w:type="spellStart"/>
      <w:r w:rsidR="002C2FA0" w:rsidRPr="00427871">
        <w:rPr>
          <w:rFonts w:ascii="Calibri" w:hAnsi="Calibri"/>
          <w:snapToGrid w:val="0"/>
        </w:rPr>
        <w:t>Bequal</w:t>
      </w:r>
      <w:proofErr w:type="spellEnd"/>
      <w:r w:rsidRPr="00427871">
        <w:rPr>
          <w:rFonts w:ascii="Calibri" w:hAnsi="Calibri"/>
          <w:snapToGrid w:val="0"/>
        </w:rPr>
        <w:t xml:space="preserve"> y en nuestra seriedad y rigor profesional, bases fundamentales </w:t>
      </w:r>
      <w:r w:rsidRPr="00427871">
        <w:rPr>
          <w:rFonts w:ascii="Calibri" w:hAnsi="Calibri"/>
          <w:snapToGrid w:val="0"/>
        </w:rPr>
        <w:lastRenderedPageBreak/>
        <w:t xml:space="preserve">para la credibilidad de </w:t>
      </w:r>
      <w:r w:rsidR="00D50114" w:rsidRPr="00427871">
        <w:rPr>
          <w:rFonts w:ascii="Calibri" w:hAnsi="Calibri"/>
          <w:snapToGrid w:val="0"/>
        </w:rPr>
        <w:t>e</w:t>
      </w:r>
      <w:r w:rsidR="006872D2" w:rsidRPr="00427871">
        <w:rPr>
          <w:rFonts w:ascii="Calibri" w:hAnsi="Calibri"/>
          <w:snapToGrid w:val="0"/>
        </w:rPr>
        <w:t>sta</w:t>
      </w:r>
      <w:r w:rsidRPr="00427871">
        <w:rPr>
          <w:rFonts w:ascii="Calibri" w:hAnsi="Calibri"/>
          <w:snapToGrid w:val="0"/>
        </w:rPr>
        <w:t xml:space="preserve">. La satisfacción por el trabajo bien hecho y </w:t>
      </w:r>
      <w:r w:rsidR="00A40759" w:rsidRPr="00427871">
        <w:rPr>
          <w:rFonts w:ascii="Calibri" w:hAnsi="Calibri"/>
          <w:snapToGrid w:val="0"/>
        </w:rPr>
        <w:t xml:space="preserve">la </w:t>
      </w:r>
      <w:r w:rsidRPr="00427871">
        <w:rPr>
          <w:rFonts w:ascii="Calibri" w:hAnsi="Calibri"/>
          <w:snapToGrid w:val="0"/>
        </w:rPr>
        <w:t>contribu</w:t>
      </w:r>
      <w:r w:rsidR="00A40759" w:rsidRPr="00427871">
        <w:rPr>
          <w:rFonts w:ascii="Calibri" w:hAnsi="Calibri"/>
          <w:snapToGrid w:val="0"/>
        </w:rPr>
        <w:t>ción</w:t>
      </w:r>
      <w:r w:rsidRPr="00427871">
        <w:rPr>
          <w:rFonts w:ascii="Calibri" w:hAnsi="Calibri"/>
          <w:snapToGrid w:val="0"/>
        </w:rPr>
        <w:t xml:space="preserve"> al futuro de la entidad será nuestra mejor recompensa.</w:t>
      </w:r>
    </w:p>
    <w:p w:rsidR="00CF3776" w:rsidRPr="00427871" w:rsidRDefault="00CF3776" w:rsidP="00CF3776">
      <w:pPr>
        <w:ind w:left="1055" w:hanging="512"/>
        <w:jc w:val="both"/>
        <w:rPr>
          <w:rFonts w:ascii="Calibri" w:hAnsi="Calibri"/>
          <w:snapToGrid w:val="0"/>
          <w:lang w:val="es-ES_tradnl"/>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CF3776" w:rsidRPr="00427871">
        <w:rPr>
          <w:rFonts w:ascii="Calibri" w:hAnsi="Calibri"/>
          <w:b/>
          <w:snapToGrid w:val="0"/>
          <w:u w:val="single"/>
          <w:lang w:val="es-ES_tradnl"/>
        </w:rPr>
        <w:t xml:space="preserve">s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 xml:space="preserve">Nos comprometemos a trabajar con arreglo a los más altos principios personales y a anteponer los intereses de la </w:t>
      </w:r>
      <w:r w:rsidR="006872D2" w:rsidRPr="00427871">
        <w:rPr>
          <w:rFonts w:ascii="Calibri" w:hAnsi="Calibri"/>
          <w:snapToGrid w:val="0"/>
          <w:lang w:val="es-ES_tradnl"/>
        </w:rPr>
        <w:t>Fundación</w:t>
      </w:r>
      <w:r w:rsidRPr="00427871">
        <w:rPr>
          <w:rFonts w:ascii="Calibri" w:hAnsi="Calibri"/>
          <w:snapToGrid w:val="0"/>
          <w:lang w:val="es-ES_tradnl"/>
        </w:rPr>
        <w:t xml:space="preserve"> a nuestros intereses particulares.</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no aprovecharnos de</w:t>
      </w:r>
      <w:r w:rsidR="002C2FA0" w:rsidRPr="00427871">
        <w:rPr>
          <w:rFonts w:ascii="Calibri" w:hAnsi="Calibri"/>
          <w:snapToGrid w:val="0"/>
          <w:lang w:val="es-ES_tradnl"/>
        </w:rPr>
        <w:t xml:space="preserve"> nuestra posición de mando</w:t>
      </w:r>
      <w:r w:rsidR="00FB6CA1" w:rsidRPr="00427871">
        <w:rPr>
          <w:rFonts w:ascii="Calibri" w:hAnsi="Calibri"/>
          <w:snapToGrid w:val="0"/>
          <w:lang w:val="es-ES_tradnl"/>
        </w:rPr>
        <w:t xml:space="preserve"> </w:t>
      </w:r>
      <w:r w:rsidRPr="00427871">
        <w:rPr>
          <w:rFonts w:ascii="Calibri" w:hAnsi="Calibri"/>
          <w:snapToGrid w:val="0"/>
          <w:lang w:val="es-ES_tradnl"/>
        </w:rPr>
        <w:t xml:space="preserve">para nuestro beneficio personal, considerando que nuestro trabajo está retribuido con </w:t>
      </w:r>
      <w:r w:rsidR="0097037E" w:rsidRPr="00427871">
        <w:rPr>
          <w:rFonts w:ascii="Calibri" w:hAnsi="Calibri"/>
          <w:snapToGrid w:val="0"/>
          <w:lang w:val="es-ES_tradnl"/>
        </w:rPr>
        <w:t>la recompensa para cada cual pactada.</w:t>
      </w:r>
      <w:r w:rsidRPr="00427871">
        <w:rPr>
          <w:rFonts w:ascii="Calibri" w:hAnsi="Calibri"/>
          <w:snapToGrid w:val="0"/>
          <w:lang w:val="es-ES_tradnl"/>
        </w:rPr>
        <w:t xml:space="preserve"> </w:t>
      </w:r>
    </w:p>
    <w:p w:rsidR="00CF3776" w:rsidRPr="00427871" w:rsidRDefault="00CF3776" w:rsidP="00CF3776">
      <w:pPr>
        <w:ind w:left="543"/>
        <w:jc w:val="both"/>
        <w:rPr>
          <w:rFonts w:ascii="Calibri" w:hAnsi="Calibri"/>
        </w:rPr>
      </w:pPr>
    </w:p>
    <w:p w:rsidR="00CF3776" w:rsidRPr="00427871" w:rsidRDefault="00CF3776" w:rsidP="00CF3776">
      <w:pPr>
        <w:numPr>
          <w:ilvl w:val="0"/>
          <w:numId w:val="11"/>
        </w:numPr>
        <w:ind w:left="1055" w:hanging="512"/>
        <w:jc w:val="both"/>
        <w:rPr>
          <w:rFonts w:ascii="Calibri" w:hAnsi="Calibri"/>
        </w:rPr>
      </w:pPr>
      <w:r w:rsidRPr="00427871">
        <w:rPr>
          <w:rFonts w:ascii="Calibri" w:hAnsi="Calibri"/>
          <w:snapToGrid w:val="0"/>
          <w:lang w:val="es-ES_tradnl"/>
        </w:rPr>
        <w:t>Nos comprometemos a no recibir regalos o dádivas de terceros que puedan afectar a nuestras decisiones.</w:t>
      </w:r>
    </w:p>
    <w:p w:rsidR="00CF3776" w:rsidRPr="00427871" w:rsidRDefault="00CF3776" w:rsidP="00CF3776">
      <w:pPr>
        <w:ind w:left="543"/>
        <w:jc w:val="both"/>
        <w:rPr>
          <w:rFonts w:ascii="Calibri" w:hAnsi="Calibri"/>
        </w:rPr>
      </w:pPr>
    </w:p>
    <w:p w:rsidR="00CF3776" w:rsidRPr="00427871" w:rsidRDefault="00CF3776" w:rsidP="00CF3776">
      <w:pPr>
        <w:numPr>
          <w:ilvl w:val="0"/>
          <w:numId w:val="11"/>
        </w:numPr>
        <w:ind w:left="1055" w:hanging="512"/>
        <w:jc w:val="both"/>
        <w:rPr>
          <w:rFonts w:ascii="Calibri" w:hAnsi="Calibri"/>
        </w:rPr>
      </w:pPr>
      <w:r w:rsidRPr="00427871">
        <w:rPr>
          <w:rFonts w:ascii="Calibri" w:hAnsi="Calibri"/>
          <w:snapToGrid w:val="0"/>
          <w:lang w:val="es-ES_tradnl"/>
        </w:rPr>
        <w:t>Nos comprometemos a que nuestros comportamientos sean ejemplares y publicables.</w:t>
      </w:r>
    </w:p>
    <w:p w:rsidR="002D33A9" w:rsidRPr="00427871" w:rsidRDefault="002D33A9" w:rsidP="002D33A9">
      <w:pPr>
        <w:jc w:val="both"/>
        <w:rPr>
          <w:rFonts w:ascii="Calibri" w:hAnsi="Calibri"/>
        </w:rPr>
      </w:pPr>
    </w:p>
    <w:p w:rsidR="0006576E" w:rsidRPr="00427871" w:rsidRDefault="002D33A9" w:rsidP="006872D2">
      <w:pPr>
        <w:numPr>
          <w:ilvl w:val="0"/>
          <w:numId w:val="11"/>
        </w:numPr>
        <w:ind w:left="1055" w:hanging="512"/>
        <w:jc w:val="both"/>
        <w:rPr>
          <w:rFonts w:ascii="Calibri" w:hAnsi="Calibri"/>
        </w:rPr>
      </w:pPr>
      <w:r w:rsidRPr="00427871">
        <w:rPr>
          <w:rFonts w:ascii="Calibri" w:hAnsi="Calibri"/>
          <w:snapToGrid w:val="0"/>
          <w:lang w:val="es-ES_tradnl"/>
        </w:rPr>
        <w:t xml:space="preserve">Desde nuestra responsabilidad de </w:t>
      </w:r>
      <w:r w:rsidR="0097037E" w:rsidRPr="00427871">
        <w:rPr>
          <w:rFonts w:ascii="Calibri" w:hAnsi="Calibri"/>
          <w:snapToGrid w:val="0"/>
          <w:lang w:val="es-ES_tradnl"/>
        </w:rPr>
        <w:t xml:space="preserve">patronos y </w:t>
      </w:r>
      <w:r w:rsidRPr="00427871">
        <w:rPr>
          <w:rFonts w:ascii="Calibri" w:hAnsi="Calibri"/>
          <w:snapToGrid w:val="0"/>
          <w:lang w:val="es-ES_tradnl"/>
        </w:rPr>
        <w:t>directivos fomentaremos las mejores prácticas laborales y la rectitud en nuestras relaciones comerciales, puesto que la integridad de nuestros comportamientos y de nuestras intenciones tiene que estar fuera de toda duda.</w:t>
      </w:r>
    </w:p>
    <w:p w:rsidR="006872D2" w:rsidRPr="00427871" w:rsidRDefault="006872D2" w:rsidP="006872D2">
      <w:pPr>
        <w:jc w:val="both"/>
        <w:rPr>
          <w:rFonts w:ascii="Calibri" w:hAnsi="Calibri"/>
        </w:rPr>
      </w:pPr>
    </w:p>
    <w:p w:rsidR="00A40759" w:rsidRPr="00427871" w:rsidRDefault="00A40759" w:rsidP="00A40759">
      <w:pPr>
        <w:jc w:val="both"/>
        <w:rPr>
          <w:rFonts w:ascii="Calibri" w:hAnsi="Calibri"/>
        </w:rPr>
      </w:pPr>
    </w:p>
    <w:p w:rsidR="002817F2" w:rsidRPr="00427871" w:rsidRDefault="002817F2" w:rsidP="00A40759">
      <w:pPr>
        <w:jc w:val="both"/>
        <w:rPr>
          <w:rFonts w:ascii="Calibri" w:hAnsi="Calibri"/>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7. </w:t>
      </w:r>
      <w:r w:rsidR="00CF3776" w:rsidRPr="00427871">
        <w:rPr>
          <w:rFonts w:ascii="Calibri" w:hAnsi="Calibri"/>
          <w:b/>
          <w:snapToGrid w:val="0"/>
          <w:u w:val="single"/>
          <w:lang w:val="es-ES_tradnl"/>
        </w:rPr>
        <w:t>Humildad</w:t>
      </w:r>
    </w:p>
    <w:p w:rsidR="00CF3776" w:rsidRPr="00427871" w:rsidRDefault="00CF3776" w:rsidP="00CF3776">
      <w:pPr>
        <w:jc w:val="both"/>
        <w:rPr>
          <w:rFonts w:ascii="Calibri" w:hAnsi="Calibri"/>
          <w:snapToGrid w:val="0"/>
          <w:lang w:val="es-ES_tradnl"/>
        </w:rPr>
      </w:pPr>
    </w:p>
    <w:p w:rsidR="00CB37B8" w:rsidRPr="00427871" w:rsidRDefault="00CB37B8" w:rsidP="00CB37B8">
      <w:pPr>
        <w:numPr>
          <w:ilvl w:val="0"/>
          <w:numId w:val="11"/>
        </w:numPr>
        <w:ind w:left="1055" w:hanging="512"/>
        <w:jc w:val="both"/>
        <w:rPr>
          <w:rFonts w:ascii="Calibri" w:hAnsi="Calibri"/>
          <w:snapToGrid w:val="0"/>
        </w:rPr>
      </w:pPr>
      <w:r w:rsidRPr="00427871">
        <w:rPr>
          <w:rFonts w:ascii="Calibri" w:hAnsi="Calibri"/>
          <w:snapToGrid w:val="0"/>
        </w:rPr>
        <w:t>Recordar la</w:t>
      </w:r>
      <w:r w:rsidR="00A40759" w:rsidRPr="00427871">
        <w:rPr>
          <w:rFonts w:ascii="Calibri" w:hAnsi="Calibri"/>
          <w:snapToGrid w:val="0"/>
        </w:rPr>
        <w:t>s</w:t>
      </w:r>
      <w:r w:rsidRPr="00427871">
        <w:rPr>
          <w:rFonts w:ascii="Calibri" w:hAnsi="Calibri"/>
          <w:snapToGrid w:val="0"/>
        </w:rPr>
        <w:t xml:space="preserve"> meta</w:t>
      </w:r>
      <w:r w:rsidR="00A40759" w:rsidRPr="00427871">
        <w:rPr>
          <w:rFonts w:ascii="Calibri" w:hAnsi="Calibri"/>
          <w:snapToGrid w:val="0"/>
        </w:rPr>
        <w:t>s</w:t>
      </w:r>
      <w:r w:rsidRPr="00427871">
        <w:rPr>
          <w:rFonts w:ascii="Calibri" w:hAnsi="Calibri"/>
          <w:snapToGrid w:val="0"/>
        </w:rPr>
        <w:t xml:space="preserve"> fundacional</w:t>
      </w:r>
      <w:r w:rsidR="00A40759" w:rsidRPr="00427871">
        <w:rPr>
          <w:rFonts w:ascii="Calibri" w:hAnsi="Calibri"/>
          <w:snapToGrid w:val="0"/>
        </w:rPr>
        <w:t>es</w:t>
      </w:r>
      <w:r w:rsidRPr="00427871">
        <w:rPr>
          <w:rFonts w:ascii="Calibri" w:hAnsi="Calibri"/>
          <w:snapToGrid w:val="0"/>
        </w:rPr>
        <w:t xml:space="preserve"> de la </w:t>
      </w:r>
      <w:r w:rsidR="0097037E" w:rsidRPr="00427871">
        <w:rPr>
          <w:rFonts w:ascii="Calibri" w:hAnsi="Calibri"/>
          <w:snapToGrid w:val="0"/>
        </w:rPr>
        <w:t xml:space="preserve">Fundación </w:t>
      </w:r>
      <w:proofErr w:type="spellStart"/>
      <w:r w:rsidR="0097037E" w:rsidRPr="00427871">
        <w:rPr>
          <w:rFonts w:ascii="Calibri" w:hAnsi="Calibri"/>
          <w:snapToGrid w:val="0"/>
        </w:rPr>
        <w:t>Bequal</w:t>
      </w:r>
      <w:proofErr w:type="spellEnd"/>
      <w:r w:rsidRPr="00427871">
        <w:rPr>
          <w:rFonts w:ascii="Calibri" w:hAnsi="Calibri"/>
          <w:snapToGrid w:val="0"/>
        </w:rPr>
        <w:t xml:space="preserve"> y ser conscientes de nuestra necesidad de aprender y mejorar cada día es esencial, mostrando una permanente disposición al diálogo. Reconocer nuestros errores, nuestras limitaciones y la necesidad de ayuda mutua debe ser un rasgo permanente en nuestra relación con los demás. </w:t>
      </w:r>
    </w:p>
    <w:p w:rsidR="00CF3776" w:rsidRPr="00427871" w:rsidRDefault="00CF3776" w:rsidP="00CF3776">
      <w:pPr>
        <w:ind w:left="1055" w:hanging="512"/>
        <w:jc w:val="both"/>
        <w:rPr>
          <w:rFonts w:ascii="Calibri" w:hAnsi="Calibri"/>
          <w:snapToGrid w:val="0"/>
          <w:lang w:val="es-ES_tradnl"/>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CF3776" w:rsidRPr="00427871">
        <w:rPr>
          <w:rFonts w:ascii="Calibri" w:hAnsi="Calibri"/>
          <w:b/>
          <w:snapToGrid w:val="0"/>
          <w:u w:val="single"/>
          <w:lang w:val="es-ES_tradnl"/>
        </w:rPr>
        <w:t xml:space="preserve">s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actuar sin ostentación y a no presumir de nuestros logros profesionales.</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ser austeros en el uso de los recursos y a evitar lo innecesario y lo superfluo.</w:t>
      </w:r>
    </w:p>
    <w:p w:rsidR="00CF3776" w:rsidRPr="00427871" w:rsidRDefault="00CF3776" w:rsidP="00CF3776">
      <w:pPr>
        <w:ind w:left="543"/>
        <w:jc w:val="both"/>
        <w:rPr>
          <w:rFonts w:ascii="Calibri" w:hAnsi="Calibri"/>
          <w:snapToGrid w:val="0"/>
        </w:rPr>
      </w:pPr>
    </w:p>
    <w:p w:rsidR="00CF3776" w:rsidRPr="00427871" w:rsidRDefault="00CF3776" w:rsidP="00AB690C">
      <w:pPr>
        <w:numPr>
          <w:ilvl w:val="0"/>
          <w:numId w:val="11"/>
        </w:numPr>
        <w:ind w:left="1055" w:hanging="512"/>
        <w:jc w:val="both"/>
        <w:rPr>
          <w:rFonts w:ascii="Calibri" w:hAnsi="Calibri"/>
          <w:snapToGrid w:val="0"/>
        </w:rPr>
      </w:pPr>
      <w:r w:rsidRPr="00427871">
        <w:rPr>
          <w:rFonts w:ascii="Calibri" w:hAnsi="Calibri"/>
          <w:snapToGrid w:val="0"/>
          <w:lang w:val="es-ES_tradnl"/>
        </w:rPr>
        <w:lastRenderedPageBreak/>
        <w:t>Nos comprometemos en nuestras actuaciones a no olvidar el fin social de la</w:t>
      </w:r>
      <w:r w:rsidR="006872D2" w:rsidRPr="00427871">
        <w:rPr>
          <w:rFonts w:ascii="Calibri" w:hAnsi="Calibri"/>
          <w:snapToGrid w:val="0"/>
          <w:lang w:val="es-ES_tradnl"/>
        </w:rPr>
        <w:t xml:space="preserve">s entidades que conforman la </w:t>
      </w:r>
      <w:r w:rsidR="0097037E" w:rsidRPr="00427871">
        <w:rPr>
          <w:rFonts w:ascii="Calibri" w:hAnsi="Calibri"/>
          <w:snapToGrid w:val="0"/>
          <w:lang w:val="es-ES_tradnl"/>
        </w:rPr>
        <w:t xml:space="preserve">Fundación </w:t>
      </w:r>
      <w:proofErr w:type="spellStart"/>
      <w:r w:rsidR="0097037E" w:rsidRPr="00427871">
        <w:rPr>
          <w:rFonts w:ascii="Calibri" w:hAnsi="Calibri"/>
          <w:snapToGrid w:val="0"/>
          <w:lang w:val="es-ES_tradnl"/>
        </w:rPr>
        <w:t>Bequal</w:t>
      </w:r>
      <w:proofErr w:type="spellEnd"/>
      <w:r w:rsidRPr="00427871">
        <w:rPr>
          <w:rFonts w:ascii="Calibri" w:hAnsi="Calibri"/>
          <w:snapToGrid w:val="0"/>
          <w:lang w:val="es-ES_tradnl"/>
        </w:rPr>
        <w:t xml:space="preserve"> y a mantener una actitud de reconocimiento hacia la sociedad en general.</w:t>
      </w:r>
    </w:p>
    <w:p w:rsidR="00CF3776" w:rsidRPr="00427871" w:rsidRDefault="00CF3776" w:rsidP="00CF3776">
      <w:pPr>
        <w:spacing w:line="360" w:lineRule="auto"/>
        <w:jc w:val="both"/>
        <w:rPr>
          <w:rFonts w:ascii="Calibri" w:hAnsi="Calibri"/>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8. </w:t>
      </w:r>
      <w:r w:rsidR="00CF3776" w:rsidRPr="00427871">
        <w:rPr>
          <w:rFonts w:ascii="Calibri" w:hAnsi="Calibri"/>
          <w:b/>
          <w:snapToGrid w:val="0"/>
          <w:u w:val="single"/>
          <w:lang w:val="es-ES_tradnl"/>
        </w:rPr>
        <w:t>Respeto</w:t>
      </w:r>
    </w:p>
    <w:p w:rsidR="00CF3776" w:rsidRPr="00427871" w:rsidRDefault="00CF3776" w:rsidP="00CF3776">
      <w:pPr>
        <w:jc w:val="both"/>
        <w:rPr>
          <w:rFonts w:ascii="Calibri" w:hAnsi="Calibri"/>
          <w:snapToGrid w:val="0"/>
          <w:lang w:val="es-ES_tradnl"/>
        </w:rPr>
      </w:pPr>
    </w:p>
    <w:p w:rsidR="00595F49" w:rsidRPr="00427871" w:rsidRDefault="00595F49" w:rsidP="00595F49">
      <w:pPr>
        <w:numPr>
          <w:ilvl w:val="0"/>
          <w:numId w:val="11"/>
        </w:numPr>
        <w:ind w:left="1055" w:hanging="512"/>
        <w:jc w:val="both"/>
        <w:rPr>
          <w:rFonts w:ascii="Calibri" w:hAnsi="Calibri"/>
          <w:snapToGrid w:val="0"/>
        </w:rPr>
      </w:pPr>
      <w:r w:rsidRPr="00427871">
        <w:rPr>
          <w:rFonts w:ascii="Calibri" w:hAnsi="Calibri"/>
          <w:snapToGrid w:val="0"/>
        </w:rPr>
        <w:t xml:space="preserve">El reconocimiento de la igual dignidad de todas las personas se tiene que manifestar en el trato cotidiano con cada uno de nuestros colaboradores, superiores, compañeros y clientes. Trataremos siempre a los demás como nos gustaría que nos trataran a nosotros y escucharemos y nos esforzaremos por comprender sus puntos de vista. También reconocemos nuestro deber de respeto a la </w:t>
      </w:r>
      <w:r w:rsidR="006872D2" w:rsidRPr="00427871">
        <w:rPr>
          <w:rFonts w:ascii="Calibri" w:hAnsi="Calibri"/>
          <w:snapToGrid w:val="0"/>
        </w:rPr>
        <w:t>entidad</w:t>
      </w:r>
      <w:r w:rsidRPr="00427871">
        <w:rPr>
          <w:rFonts w:ascii="Calibri" w:hAnsi="Calibri"/>
          <w:snapToGrid w:val="0"/>
        </w:rPr>
        <w:t xml:space="preserve"> en la que trabajamos, manteniendo una actitud discreta y de lealtad crítica.</w:t>
      </w:r>
    </w:p>
    <w:p w:rsidR="0032668B" w:rsidRPr="00427871" w:rsidRDefault="0032668B" w:rsidP="0032668B">
      <w:pPr>
        <w:ind w:left="543"/>
        <w:jc w:val="both"/>
        <w:rPr>
          <w:rFonts w:ascii="Calibri" w:hAnsi="Calibri"/>
          <w:snapToGrid w:val="0"/>
          <w:lang w:val="es-ES_tradnl"/>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CF3776" w:rsidRPr="00427871">
        <w:rPr>
          <w:rFonts w:ascii="Calibri" w:hAnsi="Calibri"/>
          <w:b/>
          <w:snapToGrid w:val="0"/>
          <w:u w:val="single"/>
          <w:lang w:val="es-ES_tradnl"/>
        </w:rPr>
        <w:t xml:space="preserve">s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 xml:space="preserve">Nos comprometemos a tratar a todas las personas de forma digna y a reconocer el trabajo bien hecho de los </w:t>
      </w:r>
      <w:r w:rsidR="0097037E" w:rsidRPr="00427871">
        <w:rPr>
          <w:rFonts w:ascii="Calibri" w:hAnsi="Calibri"/>
          <w:snapToGrid w:val="0"/>
          <w:lang w:val="es-ES_tradnl"/>
        </w:rPr>
        <w:t xml:space="preserve">colaboradores de la </w:t>
      </w:r>
      <w:r w:rsidR="002C74F1" w:rsidRPr="00427871">
        <w:rPr>
          <w:rFonts w:ascii="Calibri" w:hAnsi="Calibri"/>
          <w:snapToGrid w:val="0"/>
          <w:lang w:val="es-ES_tradnl"/>
        </w:rPr>
        <w:t>Fundación</w:t>
      </w:r>
      <w:r w:rsidR="0097037E" w:rsidRPr="00427871">
        <w:rPr>
          <w:rFonts w:ascii="Calibri" w:hAnsi="Calibri"/>
          <w:snapToGrid w:val="0"/>
          <w:lang w:val="es-ES_tradnl"/>
        </w:rPr>
        <w:t xml:space="preserve"> </w:t>
      </w:r>
      <w:proofErr w:type="spellStart"/>
      <w:r w:rsidR="0097037E" w:rsidRPr="00427871">
        <w:rPr>
          <w:rFonts w:ascii="Calibri" w:hAnsi="Calibri"/>
          <w:snapToGrid w:val="0"/>
          <w:lang w:val="es-ES_tradnl"/>
        </w:rPr>
        <w:t>Bequal</w:t>
      </w:r>
      <w:proofErr w:type="spellEnd"/>
      <w:r w:rsidRPr="00427871">
        <w:rPr>
          <w:rFonts w:ascii="Calibri" w:hAnsi="Calibri"/>
          <w:snapToGrid w:val="0"/>
          <w:lang w:val="es-ES_tradnl"/>
        </w:rPr>
        <w:t xml:space="preserve">. Nos esforzaremos por comprender las motivaciones personales y los puntos de vista de </w:t>
      </w:r>
      <w:r w:rsidR="0097037E" w:rsidRPr="00427871">
        <w:rPr>
          <w:rFonts w:ascii="Calibri" w:hAnsi="Calibri"/>
          <w:snapToGrid w:val="0"/>
          <w:lang w:val="es-ES_tradnl"/>
        </w:rPr>
        <w:t>todos ellos</w:t>
      </w:r>
      <w:r w:rsidRPr="00427871">
        <w:rPr>
          <w:rFonts w:ascii="Calibri" w:hAnsi="Calibri"/>
          <w:snapToGrid w:val="0"/>
          <w:lang w:val="es-ES_tradnl"/>
        </w:rPr>
        <w:t>.</w:t>
      </w:r>
    </w:p>
    <w:p w:rsidR="00CF3776" w:rsidRPr="00427871" w:rsidRDefault="00CF3776" w:rsidP="00CF3776">
      <w:pPr>
        <w:ind w:left="543"/>
        <w:jc w:val="both"/>
        <w:rPr>
          <w:rFonts w:ascii="Calibri" w:hAnsi="Calibri"/>
          <w:snapToGrid w:val="0"/>
        </w:rPr>
      </w:pPr>
    </w:p>
    <w:p w:rsidR="00CF3776" w:rsidRPr="00427871" w:rsidRDefault="00CF3776" w:rsidP="00CF3776">
      <w:pPr>
        <w:numPr>
          <w:ilvl w:val="0"/>
          <w:numId w:val="11"/>
        </w:numPr>
        <w:ind w:left="1055" w:hanging="512"/>
        <w:jc w:val="both"/>
        <w:rPr>
          <w:rFonts w:ascii="Calibri" w:hAnsi="Calibri"/>
          <w:snapToGrid w:val="0"/>
        </w:rPr>
      </w:pPr>
      <w:r w:rsidRPr="00427871">
        <w:rPr>
          <w:rFonts w:ascii="Calibri" w:hAnsi="Calibri"/>
          <w:snapToGrid w:val="0"/>
          <w:lang w:val="es-ES_tradnl"/>
        </w:rPr>
        <w:t>Nos compr</w:t>
      </w:r>
      <w:r w:rsidR="002C74F1" w:rsidRPr="00427871">
        <w:rPr>
          <w:rFonts w:ascii="Calibri" w:hAnsi="Calibri"/>
          <w:snapToGrid w:val="0"/>
          <w:lang w:val="es-ES_tradnl"/>
        </w:rPr>
        <w:t xml:space="preserve">ometemos a tener lealtad hacia </w:t>
      </w:r>
      <w:r w:rsidRPr="00427871">
        <w:rPr>
          <w:rFonts w:ascii="Calibri" w:hAnsi="Calibri"/>
          <w:snapToGrid w:val="0"/>
          <w:lang w:val="es-ES_tradnl"/>
        </w:rPr>
        <w:t>l</w:t>
      </w:r>
      <w:r w:rsidR="002C74F1" w:rsidRPr="00427871">
        <w:rPr>
          <w:rFonts w:ascii="Calibri" w:hAnsi="Calibri"/>
          <w:snapToGrid w:val="0"/>
          <w:lang w:val="es-ES_tradnl"/>
        </w:rPr>
        <w:t xml:space="preserve">a </w:t>
      </w:r>
      <w:r w:rsidR="0097037E" w:rsidRPr="00427871">
        <w:rPr>
          <w:rFonts w:ascii="Calibri" w:hAnsi="Calibri"/>
          <w:snapToGrid w:val="0"/>
          <w:lang w:val="es-ES_tradnl"/>
        </w:rPr>
        <w:t xml:space="preserve">Fundación </w:t>
      </w:r>
      <w:proofErr w:type="spellStart"/>
      <w:r w:rsidR="0097037E" w:rsidRPr="00427871">
        <w:rPr>
          <w:rFonts w:ascii="Calibri" w:hAnsi="Calibri"/>
          <w:snapToGrid w:val="0"/>
          <w:lang w:val="es-ES_tradnl"/>
        </w:rPr>
        <w:t>Bequal</w:t>
      </w:r>
      <w:proofErr w:type="spellEnd"/>
      <w:r w:rsidRPr="00427871">
        <w:rPr>
          <w:rFonts w:ascii="Calibri" w:hAnsi="Calibri"/>
          <w:snapToGrid w:val="0"/>
          <w:lang w:val="es-ES_tradnl"/>
        </w:rPr>
        <w:t xml:space="preserve"> y hacia</w:t>
      </w:r>
      <w:r w:rsidR="002C74F1" w:rsidRPr="00427871">
        <w:rPr>
          <w:rFonts w:ascii="Calibri" w:hAnsi="Calibri"/>
          <w:snapToGrid w:val="0"/>
          <w:lang w:val="es-ES_tradnl"/>
        </w:rPr>
        <w:t xml:space="preserve"> el colectivo de personas que la</w:t>
      </w:r>
      <w:r w:rsidRPr="00427871">
        <w:rPr>
          <w:rFonts w:ascii="Calibri" w:hAnsi="Calibri"/>
          <w:snapToGrid w:val="0"/>
          <w:lang w:val="es-ES_tradnl"/>
        </w:rPr>
        <w:t xml:space="preserve"> forman, y en consecuencia nos comprometemos a no hablar mal de </w:t>
      </w:r>
      <w:r w:rsidR="0097037E" w:rsidRPr="00427871">
        <w:rPr>
          <w:rFonts w:ascii="Calibri" w:hAnsi="Calibri"/>
          <w:snapToGrid w:val="0"/>
          <w:lang w:val="es-ES_tradnl"/>
        </w:rPr>
        <w:t xml:space="preserve">la Fundación, de sus socios fundadores </w:t>
      </w:r>
      <w:r w:rsidRPr="00427871">
        <w:rPr>
          <w:rFonts w:ascii="Calibri" w:hAnsi="Calibri"/>
          <w:snapToGrid w:val="0"/>
          <w:lang w:val="es-ES_tradnl"/>
        </w:rPr>
        <w:t xml:space="preserve">y de las empresas y entidades </w:t>
      </w:r>
      <w:r w:rsidR="0097037E" w:rsidRPr="00427871">
        <w:rPr>
          <w:rFonts w:ascii="Calibri" w:hAnsi="Calibri"/>
          <w:snapToGrid w:val="0"/>
          <w:lang w:val="es-ES_tradnl"/>
        </w:rPr>
        <w:t>participantes</w:t>
      </w:r>
      <w:r w:rsidRPr="00427871">
        <w:rPr>
          <w:rFonts w:ascii="Calibri" w:hAnsi="Calibri"/>
          <w:snapToGrid w:val="0"/>
          <w:lang w:val="es-ES_tradnl"/>
        </w:rPr>
        <w:t>, ni hacer públicos e</w:t>
      </w:r>
      <w:r w:rsidR="001A1B56" w:rsidRPr="00427871">
        <w:rPr>
          <w:rFonts w:ascii="Calibri" w:hAnsi="Calibri"/>
          <w:snapToGrid w:val="0"/>
          <w:lang w:val="es-ES_tradnl"/>
        </w:rPr>
        <w:t xml:space="preserve">rrores o deficiencias de </w:t>
      </w:r>
      <w:r w:rsidR="002C74F1" w:rsidRPr="00427871">
        <w:rPr>
          <w:rFonts w:ascii="Calibri" w:hAnsi="Calibri"/>
          <w:snapToGrid w:val="0"/>
          <w:lang w:val="es-ES_tradnl"/>
        </w:rPr>
        <w:t>las entidades o de las personas que las</w:t>
      </w:r>
      <w:r w:rsidRPr="00427871">
        <w:rPr>
          <w:rFonts w:ascii="Calibri" w:hAnsi="Calibri"/>
          <w:snapToGrid w:val="0"/>
          <w:lang w:val="es-ES_tradnl"/>
        </w:rPr>
        <w:t xml:space="preserve"> forman, que puedan resolverse dentro de</w:t>
      </w:r>
      <w:r w:rsidR="002C74F1" w:rsidRPr="00427871">
        <w:rPr>
          <w:rFonts w:ascii="Calibri" w:hAnsi="Calibri"/>
          <w:snapToGrid w:val="0"/>
          <w:lang w:val="es-ES_tradnl"/>
        </w:rPr>
        <w:t xml:space="preserve"> </w:t>
      </w:r>
      <w:r w:rsidRPr="00427871">
        <w:rPr>
          <w:rFonts w:ascii="Calibri" w:hAnsi="Calibri"/>
          <w:snapToGrid w:val="0"/>
          <w:lang w:val="es-ES_tradnl"/>
        </w:rPr>
        <w:t>l</w:t>
      </w:r>
      <w:r w:rsidR="002C74F1" w:rsidRPr="00427871">
        <w:rPr>
          <w:rFonts w:ascii="Calibri" w:hAnsi="Calibri"/>
          <w:snapToGrid w:val="0"/>
          <w:lang w:val="es-ES_tradnl"/>
        </w:rPr>
        <w:t xml:space="preserve">a </w:t>
      </w:r>
      <w:r w:rsidR="0097037E" w:rsidRPr="00427871">
        <w:rPr>
          <w:rFonts w:ascii="Calibri" w:hAnsi="Calibri"/>
          <w:snapToGrid w:val="0"/>
          <w:lang w:val="es-ES_tradnl"/>
        </w:rPr>
        <w:t>propia entidad</w:t>
      </w:r>
      <w:r w:rsidRPr="00427871">
        <w:rPr>
          <w:rFonts w:ascii="Calibri" w:hAnsi="Calibri"/>
          <w:snapToGrid w:val="0"/>
          <w:lang w:val="es-ES_tradnl"/>
        </w:rPr>
        <w:t>.</w:t>
      </w:r>
    </w:p>
    <w:p w:rsidR="00CF3776" w:rsidRPr="00427871" w:rsidRDefault="00CF3776" w:rsidP="00CF3776">
      <w:pPr>
        <w:jc w:val="both"/>
        <w:rPr>
          <w:rFonts w:ascii="Calibri" w:hAnsi="Calibri"/>
          <w:snapToGrid w:val="0"/>
        </w:rPr>
      </w:pPr>
    </w:p>
    <w:p w:rsidR="002817F2" w:rsidRPr="00427871" w:rsidRDefault="002817F2" w:rsidP="00CF3776">
      <w:pPr>
        <w:jc w:val="both"/>
        <w:rPr>
          <w:rFonts w:ascii="Calibri" w:hAnsi="Calibri"/>
          <w:snapToGrid w:val="0"/>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9. </w:t>
      </w:r>
      <w:r w:rsidR="00CF3776" w:rsidRPr="00427871">
        <w:rPr>
          <w:rFonts w:ascii="Calibri" w:hAnsi="Calibri"/>
          <w:b/>
          <w:snapToGrid w:val="0"/>
          <w:u w:val="single"/>
          <w:lang w:val="es-ES_tradnl"/>
        </w:rPr>
        <w:t>Compromiso</w:t>
      </w:r>
    </w:p>
    <w:p w:rsidR="00CF3776" w:rsidRPr="00427871" w:rsidRDefault="00CF3776" w:rsidP="00CF3776">
      <w:pPr>
        <w:jc w:val="both"/>
        <w:rPr>
          <w:rFonts w:ascii="Calibri" w:hAnsi="Calibri"/>
          <w:snapToGrid w:val="0"/>
          <w:lang w:val="es-ES_tradnl"/>
        </w:rPr>
      </w:pPr>
    </w:p>
    <w:p w:rsidR="007538D0" w:rsidRPr="00427871" w:rsidRDefault="007538D0" w:rsidP="007538D0">
      <w:pPr>
        <w:numPr>
          <w:ilvl w:val="0"/>
          <w:numId w:val="11"/>
        </w:numPr>
        <w:ind w:left="1055" w:hanging="512"/>
        <w:jc w:val="both"/>
        <w:rPr>
          <w:rFonts w:ascii="Calibri" w:hAnsi="Calibri"/>
          <w:snapToGrid w:val="0"/>
        </w:rPr>
      </w:pPr>
      <w:r w:rsidRPr="00427871">
        <w:rPr>
          <w:rFonts w:ascii="Calibri" w:hAnsi="Calibri"/>
          <w:snapToGrid w:val="0"/>
        </w:rPr>
        <w:t xml:space="preserve">Las personas que pertenecemos a la </w:t>
      </w:r>
      <w:r w:rsidR="0097037E" w:rsidRPr="00427871">
        <w:rPr>
          <w:rFonts w:ascii="Calibri" w:hAnsi="Calibri"/>
          <w:snapToGrid w:val="0"/>
        </w:rPr>
        <w:t xml:space="preserve">Fundación </w:t>
      </w:r>
      <w:proofErr w:type="spellStart"/>
      <w:r w:rsidR="0097037E" w:rsidRPr="00427871">
        <w:rPr>
          <w:rFonts w:ascii="Calibri" w:hAnsi="Calibri"/>
          <w:snapToGrid w:val="0"/>
        </w:rPr>
        <w:t>Bequal</w:t>
      </w:r>
      <w:proofErr w:type="spellEnd"/>
      <w:r w:rsidR="006872D2" w:rsidRPr="00427871">
        <w:rPr>
          <w:rFonts w:ascii="Calibri" w:hAnsi="Calibri"/>
          <w:snapToGrid w:val="0"/>
        </w:rPr>
        <w:t xml:space="preserve"> </w:t>
      </w:r>
      <w:r w:rsidRPr="00427871">
        <w:rPr>
          <w:rFonts w:ascii="Calibri" w:hAnsi="Calibri"/>
          <w:snapToGrid w:val="0"/>
        </w:rPr>
        <w:t xml:space="preserve">compartimos sus fines y sus valores. Nuestro compromiso y nuestra lealtad institucional se manifiestan en la disposición para colaborar </w:t>
      </w:r>
      <w:r w:rsidR="006872D2" w:rsidRPr="00427871">
        <w:rPr>
          <w:rFonts w:ascii="Calibri" w:hAnsi="Calibri"/>
          <w:snapToGrid w:val="0"/>
        </w:rPr>
        <w:t xml:space="preserve">con </w:t>
      </w:r>
      <w:r w:rsidR="00D50114" w:rsidRPr="00427871">
        <w:rPr>
          <w:rFonts w:ascii="Calibri" w:hAnsi="Calibri"/>
          <w:snapToGrid w:val="0"/>
        </w:rPr>
        <w:t>e</w:t>
      </w:r>
      <w:r w:rsidR="006872D2" w:rsidRPr="00427871">
        <w:rPr>
          <w:rFonts w:ascii="Calibri" w:hAnsi="Calibri"/>
          <w:snapToGrid w:val="0"/>
        </w:rPr>
        <w:t xml:space="preserve">sta </w:t>
      </w:r>
      <w:r w:rsidRPr="00427871">
        <w:rPr>
          <w:rFonts w:ascii="Calibri" w:hAnsi="Calibri"/>
          <w:snapToGrid w:val="0"/>
        </w:rPr>
        <w:t>en alcanzar las metas organizativas más allá de lo mínimamente exigible, y en nuestro esfuerzo permanente para mejorar en todo lo que hacemos.</w:t>
      </w:r>
    </w:p>
    <w:p w:rsidR="00CF3776" w:rsidRPr="00427871" w:rsidRDefault="00CF3776" w:rsidP="00CF3776">
      <w:pPr>
        <w:jc w:val="both"/>
        <w:rPr>
          <w:rFonts w:ascii="Calibri" w:hAnsi="Calibri"/>
          <w:snapToGrid w:val="0"/>
          <w:lang w:val="es-ES_tradnl"/>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CF3776" w:rsidRPr="00427871">
        <w:rPr>
          <w:rFonts w:ascii="Calibri" w:hAnsi="Calibri"/>
          <w:b/>
          <w:snapToGrid w:val="0"/>
          <w:u w:val="single"/>
          <w:lang w:val="es-ES_tradnl"/>
        </w:rPr>
        <w:t xml:space="preserve">s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 xml:space="preserve">Nos comprometemos a trabajar en aras a la buena marcha económica de la </w:t>
      </w:r>
      <w:r w:rsidR="00513BA0" w:rsidRPr="00427871">
        <w:rPr>
          <w:rFonts w:ascii="Calibri" w:hAnsi="Calibri"/>
          <w:snapToGrid w:val="0"/>
          <w:lang w:val="es-ES_tradnl"/>
        </w:rPr>
        <w:t>Fundación</w:t>
      </w:r>
      <w:r w:rsidR="0097037E" w:rsidRPr="00427871">
        <w:rPr>
          <w:rFonts w:ascii="Calibri" w:hAnsi="Calibri"/>
          <w:snapToGrid w:val="0"/>
          <w:lang w:val="es-ES_tradnl"/>
        </w:rPr>
        <w:t xml:space="preserve"> </w:t>
      </w:r>
      <w:proofErr w:type="spellStart"/>
      <w:r w:rsidR="0097037E" w:rsidRPr="00427871">
        <w:rPr>
          <w:rFonts w:ascii="Calibri" w:hAnsi="Calibri"/>
          <w:snapToGrid w:val="0"/>
          <w:lang w:val="es-ES_tradnl"/>
        </w:rPr>
        <w:t>Bequal</w:t>
      </w:r>
      <w:proofErr w:type="spellEnd"/>
      <w:r w:rsidRPr="00427871">
        <w:rPr>
          <w:rFonts w:ascii="Calibri" w:hAnsi="Calibri"/>
          <w:snapToGrid w:val="0"/>
          <w:lang w:val="es-ES_tradnl"/>
        </w:rPr>
        <w:t>, como mejor garantía para la estabilidad futura de la</w:t>
      </w:r>
      <w:r w:rsidR="0097037E" w:rsidRPr="00427871">
        <w:rPr>
          <w:rFonts w:ascii="Calibri" w:hAnsi="Calibri"/>
          <w:snapToGrid w:val="0"/>
          <w:lang w:val="es-ES_tradnl"/>
        </w:rPr>
        <w:t xml:space="preserve"> entidad</w:t>
      </w:r>
      <w:r w:rsidRPr="00427871">
        <w:rPr>
          <w:rFonts w:ascii="Calibri" w:hAnsi="Calibri"/>
          <w:snapToGrid w:val="0"/>
          <w:lang w:val="es-ES_tradnl"/>
        </w:rPr>
        <w:t>.</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lastRenderedPageBreak/>
        <w:t>Nos comprometemos a tener una alta implicación y participación en el proyecto organizativo, con actitud de cooperación y compañerismo. Trabajaremos para conseguir un sano orgullo de pertenencia y la implicación responsable de cada persona que trabaja con nosotros.</w:t>
      </w:r>
    </w:p>
    <w:p w:rsidR="00CF3776" w:rsidRPr="00427871" w:rsidRDefault="00CF3776" w:rsidP="00CF3776">
      <w:pPr>
        <w:ind w:left="543"/>
        <w:jc w:val="both"/>
        <w:rPr>
          <w:rFonts w:ascii="Calibri" w:hAnsi="Calibri"/>
          <w:snapToGrid w:val="0"/>
        </w:rPr>
      </w:pPr>
    </w:p>
    <w:p w:rsidR="00CF3776" w:rsidRPr="00427871" w:rsidRDefault="00CF3776" w:rsidP="00CF3776">
      <w:pPr>
        <w:numPr>
          <w:ilvl w:val="0"/>
          <w:numId w:val="11"/>
        </w:numPr>
        <w:ind w:left="1055" w:hanging="512"/>
        <w:jc w:val="both"/>
        <w:rPr>
          <w:rFonts w:ascii="Calibri" w:hAnsi="Calibri"/>
          <w:snapToGrid w:val="0"/>
        </w:rPr>
      </w:pPr>
      <w:r w:rsidRPr="00427871">
        <w:rPr>
          <w:rFonts w:ascii="Calibri" w:hAnsi="Calibri"/>
          <w:snapToGrid w:val="0"/>
          <w:lang w:val="es-ES_tradnl"/>
        </w:rPr>
        <w:t xml:space="preserve">Nos comprometemos a colaborar en la buena marcha de la </w:t>
      </w:r>
      <w:r w:rsidR="00513BA0" w:rsidRPr="00427871">
        <w:rPr>
          <w:rFonts w:ascii="Calibri" w:hAnsi="Calibri"/>
          <w:snapToGrid w:val="0"/>
          <w:lang w:val="es-ES_tradnl"/>
        </w:rPr>
        <w:t>Fundación</w:t>
      </w:r>
      <w:r w:rsidRPr="00427871">
        <w:rPr>
          <w:rFonts w:ascii="Calibri" w:hAnsi="Calibri"/>
          <w:snapToGrid w:val="0"/>
          <w:lang w:val="es-ES_tradnl"/>
        </w:rPr>
        <w:t xml:space="preserve"> </w:t>
      </w:r>
      <w:proofErr w:type="spellStart"/>
      <w:r w:rsidR="0097037E" w:rsidRPr="00427871">
        <w:rPr>
          <w:rFonts w:ascii="Calibri" w:hAnsi="Calibri"/>
          <w:snapToGrid w:val="0"/>
          <w:lang w:val="es-ES_tradnl"/>
        </w:rPr>
        <w:t>Bequal</w:t>
      </w:r>
      <w:proofErr w:type="spellEnd"/>
      <w:r w:rsidR="0097037E" w:rsidRPr="00427871">
        <w:rPr>
          <w:rFonts w:ascii="Calibri" w:hAnsi="Calibri"/>
          <w:snapToGrid w:val="0"/>
          <w:lang w:val="es-ES_tradnl"/>
        </w:rPr>
        <w:t xml:space="preserve"> </w:t>
      </w:r>
      <w:r w:rsidRPr="00427871">
        <w:rPr>
          <w:rFonts w:ascii="Calibri" w:hAnsi="Calibri"/>
          <w:snapToGrid w:val="0"/>
          <w:lang w:val="es-ES_tradnl"/>
        </w:rPr>
        <w:t>y a invitar a los compañeros a participar activamente en el proyecto.</w:t>
      </w:r>
    </w:p>
    <w:p w:rsidR="00CF3776" w:rsidRPr="00427871" w:rsidRDefault="00CF3776" w:rsidP="00CF3776">
      <w:pPr>
        <w:ind w:left="543"/>
        <w:jc w:val="both"/>
        <w:rPr>
          <w:rFonts w:ascii="Calibri" w:hAnsi="Calibri"/>
          <w:snapToGrid w:val="0"/>
        </w:rPr>
      </w:pPr>
    </w:p>
    <w:p w:rsidR="00CF3776" w:rsidRPr="00427871" w:rsidRDefault="00CF3776" w:rsidP="00CF3776">
      <w:pPr>
        <w:numPr>
          <w:ilvl w:val="0"/>
          <w:numId w:val="11"/>
        </w:numPr>
        <w:ind w:left="1055" w:hanging="512"/>
        <w:jc w:val="both"/>
        <w:rPr>
          <w:rFonts w:ascii="Calibri" w:hAnsi="Calibri"/>
          <w:snapToGrid w:val="0"/>
        </w:rPr>
      </w:pPr>
      <w:r w:rsidRPr="00427871">
        <w:rPr>
          <w:rFonts w:ascii="Calibri" w:hAnsi="Calibri"/>
          <w:snapToGrid w:val="0"/>
        </w:rPr>
        <w:t xml:space="preserve">Nos comprometemos a dilucidar nuestras controversias y litigios dentro de los cauces internos, no entablando acciones legales contra las entidades y sociedades que conforman </w:t>
      </w:r>
      <w:r w:rsidR="00F72349" w:rsidRPr="00427871">
        <w:rPr>
          <w:rFonts w:ascii="Calibri" w:hAnsi="Calibri"/>
          <w:snapToGrid w:val="0"/>
        </w:rPr>
        <w:t>la</w:t>
      </w:r>
      <w:r w:rsidRPr="00427871">
        <w:rPr>
          <w:rFonts w:ascii="Calibri" w:hAnsi="Calibri"/>
          <w:snapToGrid w:val="0"/>
        </w:rPr>
        <w:t xml:space="preserve"> </w:t>
      </w:r>
      <w:r w:rsidR="00F72349" w:rsidRPr="00427871">
        <w:rPr>
          <w:rFonts w:ascii="Calibri" w:hAnsi="Calibri"/>
          <w:snapToGrid w:val="0"/>
        </w:rPr>
        <w:t>Fundación</w:t>
      </w:r>
      <w:r w:rsidRPr="00427871">
        <w:rPr>
          <w:rFonts w:ascii="Calibri" w:hAnsi="Calibri"/>
          <w:snapToGrid w:val="0"/>
        </w:rPr>
        <w:t xml:space="preserve">, ni contra sus </w:t>
      </w:r>
      <w:r w:rsidR="0097037E" w:rsidRPr="00427871">
        <w:rPr>
          <w:rFonts w:ascii="Calibri" w:hAnsi="Calibri"/>
          <w:snapToGrid w:val="0"/>
        </w:rPr>
        <w:t>patronos o directivos</w:t>
      </w:r>
      <w:r w:rsidRPr="00427871">
        <w:rPr>
          <w:rFonts w:ascii="Calibri" w:hAnsi="Calibri"/>
          <w:snapToGrid w:val="0"/>
        </w:rPr>
        <w:t>, incluso en los cinco años siguientes a cesar en el puesto</w:t>
      </w:r>
      <w:r w:rsidR="00754A6D" w:rsidRPr="00427871">
        <w:rPr>
          <w:rFonts w:ascii="Calibri" w:hAnsi="Calibri"/>
          <w:snapToGrid w:val="0"/>
        </w:rPr>
        <w:t>,</w:t>
      </w:r>
      <w:r w:rsidRPr="00427871">
        <w:rPr>
          <w:rFonts w:ascii="Calibri" w:hAnsi="Calibri"/>
          <w:snapToGrid w:val="0"/>
        </w:rPr>
        <w:t xml:space="preserve"> salvo cuando se trate del ejercicio de los derechos fundamentales de las personas contemplados en el Título I, Capítulo II, Sección 1ª de la Constitución Española.</w:t>
      </w:r>
    </w:p>
    <w:p w:rsidR="00CF3776" w:rsidRPr="00427871" w:rsidRDefault="00CF3776" w:rsidP="00CF3776">
      <w:pPr>
        <w:jc w:val="both"/>
        <w:rPr>
          <w:rFonts w:ascii="Calibri" w:hAnsi="Calibri"/>
          <w:snapToGrid w:val="0"/>
        </w:rPr>
      </w:pPr>
    </w:p>
    <w:p w:rsidR="002817F2" w:rsidRPr="00427871" w:rsidRDefault="002817F2" w:rsidP="00CF3776">
      <w:pPr>
        <w:jc w:val="both"/>
        <w:rPr>
          <w:rFonts w:ascii="Calibri" w:hAnsi="Calibri"/>
          <w:snapToGrid w:val="0"/>
        </w:rPr>
      </w:pPr>
    </w:p>
    <w:p w:rsidR="00CF3776" w:rsidRPr="00427871" w:rsidRDefault="00131380" w:rsidP="00131380">
      <w:pPr>
        <w:jc w:val="center"/>
        <w:rPr>
          <w:rFonts w:ascii="Calibri" w:hAnsi="Calibri"/>
          <w:b/>
          <w:snapToGrid w:val="0"/>
          <w:u w:val="single"/>
          <w:lang w:val="es-ES_tradnl"/>
        </w:rPr>
      </w:pPr>
      <w:r w:rsidRPr="00427871">
        <w:rPr>
          <w:rFonts w:ascii="Calibri" w:hAnsi="Calibri"/>
          <w:b/>
          <w:snapToGrid w:val="0"/>
          <w:u w:val="single"/>
          <w:lang w:val="es-ES_tradnl"/>
        </w:rPr>
        <w:t xml:space="preserve">10. </w:t>
      </w:r>
      <w:r w:rsidR="00CF3776" w:rsidRPr="00427871">
        <w:rPr>
          <w:rFonts w:ascii="Calibri" w:hAnsi="Calibri"/>
          <w:b/>
          <w:snapToGrid w:val="0"/>
          <w:u w:val="single"/>
          <w:lang w:val="es-ES_tradnl"/>
        </w:rPr>
        <w:t>Profesionalidad</w:t>
      </w:r>
    </w:p>
    <w:p w:rsidR="00CF3776" w:rsidRPr="00427871" w:rsidRDefault="00CF3776" w:rsidP="00CF3776">
      <w:pPr>
        <w:jc w:val="both"/>
        <w:rPr>
          <w:rFonts w:ascii="Calibri" w:hAnsi="Calibri"/>
          <w:snapToGrid w:val="0"/>
          <w:lang w:val="es-ES_tradnl"/>
        </w:rPr>
      </w:pPr>
    </w:p>
    <w:p w:rsidR="00D9293F" w:rsidRPr="00427871" w:rsidRDefault="00D9293F" w:rsidP="00D9293F">
      <w:pPr>
        <w:numPr>
          <w:ilvl w:val="0"/>
          <w:numId w:val="11"/>
        </w:numPr>
        <w:ind w:left="1055" w:hanging="512"/>
        <w:jc w:val="both"/>
        <w:rPr>
          <w:rFonts w:ascii="Calibri" w:hAnsi="Calibri"/>
          <w:snapToGrid w:val="0"/>
        </w:rPr>
      </w:pPr>
      <w:r w:rsidRPr="00427871">
        <w:rPr>
          <w:rFonts w:ascii="Calibri" w:hAnsi="Calibri"/>
          <w:snapToGrid w:val="0"/>
        </w:rPr>
        <w:t xml:space="preserve">El compromiso con los valores de la </w:t>
      </w:r>
      <w:r w:rsidR="00513BA0" w:rsidRPr="00427871">
        <w:rPr>
          <w:rFonts w:ascii="Calibri" w:hAnsi="Calibri"/>
          <w:snapToGrid w:val="0"/>
        </w:rPr>
        <w:t>Fundación</w:t>
      </w:r>
      <w:r w:rsidRPr="00427871">
        <w:rPr>
          <w:rFonts w:ascii="Calibri" w:hAnsi="Calibri"/>
          <w:snapToGrid w:val="0"/>
        </w:rPr>
        <w:t xml:space="preserve"> </w:t>
      </w:r>
      <w:proofErr w:type="spellStart"/>
      <w:r w:rsidR="0097037E" w:rsidRPr="00427871">
        <w:rPr>
          <w:rFonts w:ascii="Calibri" w:hAnsi="Calibri"/>
          <w:snapToGrid w:val="0"/>
        </w:rPr>
        <w:t>Bequal</w:t>
      </w:r>
      <w:proofErr w:type="spellEnd"/>
      <w:r w:rsidR="0097037E" w:rsidRPr="00427871">
        <w:rPr>
          <w:rFonts w:ascii="Calibri" w:hAnsi="Calibri"/>
          <w:snapToGrid w:val="0"/>
        </w:rPr>
        <w:t xml:space="preserve"> </w:t>
      </w:r>
      <w:r w:rsidRPr="00427871">
        <w:rPr>
          <w:rFonts w:ascii="Calibri" w:hAnsi="Calibri"/>
          <w:snapToGrid w:val="0"/>
        </w:rPr>
        <w:t xml:space="preserve">y el esfuerzo permanente por incrementar nuestros conocimientos, habilidades y capacidades son las bases de un trabajo excelente. Todas las personas que </w:t>
      </w:r>
      <w:r w:rsidR="00513BA0" w:rsidRPr="00427871">
        <w:rPr>
          <w:rFonts w:ascii="Calibri" w:hAnsi="Calibri"/>
          <w:snapToGrid w:val="0"/>
        </w:rPr>
        <w:t>formamos parte de las entidades que conforman la Fundación</w:t>
      </w:r>
      <w:r w:rsidRPr="00427871">
        <w:rPr>
          <w:rFonts w:ascii="Calibri" w:hAnsi="Calibri"/>
          <w:snapToGrid w:val="0"/>
        </w:rPr>
        <w:t xml:space="preserve"> debemos estar dispuestas a mejorar nuestra cualificación profesional y a colaborar con los demás para incrementar la eficiencia y la eficacia de</w:t>
      </w:r>
      <w:r w:rsidR="00513BA0" w:rsidRPr="00427871">
        <w:rPr>
          <w:rFonts w:ascii="Calibri" w:hAnsi="Calibri"/>
          <w:snapToGrid w:val="0"/>
        </w:rPr>
        <w:t xml:space="preserve"> ésta</w:t>
      </w:r>
      <w:r w:rsidRPr="00427871">
        <w:rPr>
          <w:rFonts w:ascii="Calibri" w:hAnsi="Calibri"/>
          <w:snapToGrid w:val="0"/>
        </w:rPr>
        <w:t>.</w:t>
      </w:r>
    </w:p>
    <w:p w:rsidR="00CF3776" w:rsidRPr="00427871" w:rsidRDefault="00CF3776" w:rsidP="00CF3776">
      <w:pPr>
        <w:ind w:left="1055" w:hanging="512"/>
        <w:jc w:val="both"/>
        <w:rPr>
          <w:rFonts w:ascii="Calibri" w:hAnsi="Calibri"/>
          <w:snapToGrid w:val="0"/>
          <w:lang w:val="es-ES_tradnl"/>
        </w:rPr>
      </w:pPr>
    </w:p>
    <w:p w:rsidR="00CF3776" w:rsidRPr="00427871" w:rsidRDefault="008B33E6" w:rsidP="0048519A">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CF3776" w:rsidRPr="00427871">
        <w:rPr>
          <w:rFonts w:ascii="Calibri" w:hAnsi="Calibri"/>
          <w:b/>
          <w:snapToGrid w:val="0"/>
          <w:u w:val="single"/>
          <w:lang w:val="es-ES_tradnl"/>
        </w:rPr>
        <w:t xml:space="preserve">s para la acción </w:t>
      </w:r>
    </w:p>
    <w:p w:rsidR="00CF3776" w:rsidRPr="00427871" w:rsidRDefault="00CF3776" w:rsidP="00CF3776">
      <w:pPr>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adoptar nuestras decisiones con el máximo rigor técnico.</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ser responsables de nuestro trabajo, aceptando los propios errores y críticas de buena fe y asumiendo las consecuencias de las decisiones que tomemos.</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compartir y trabajar en equipo, siempre desde el respeto a la autonomía de los colaboradores.</w:t>
      </w:r>
    </w:p>
    <w:p w:rsidR="00CF3776" w:rsidRPr="00427871" w:rsidRDefault="00CF3776" w:rsidP="00CF3776">
      <w:pPr>
        <w:ind w:left="543"/>
        <w:jc w:val="both"/>
        <w:rPr>
          <w:rFonts w:ascii="Calibri" w:hAnsi="Calibri"/>
          <w:snapToGrid w:val="0"/>
          <w:lang w:val="es-ES_tradnl"/>
        </w:rPr>
      </w:pPr>
    </w:p>
    <w:p w:rsidR="00CF3776" w:rsidRPr="00427871" w:rsidRDefault="00CF3776" w:rsidP="00CF3776">
      <w:pPr>
        <w:numPr>
          <w:ilvl w:val="0"/>
          <w:numId w:val="11"/>
        </w:numPr>
        <w:ind w:left="1055" w:hanging="512"/>
        <w:jc w:val="both"/>
        <w:rPr>
          <w:rFonts w:ascii="Calibri" w:hAnsi="Calibri"/>
          <w:snapToGrid w:val="0"/>
          <w:lang w:val="es-ES_tradnl"/>
        </w:rPr>
      </w:pPr>
      <w:r w:rsidRPr="00427871">
        <w:rPr>
          <w:rFonts w:ascii="Calibri" w:hAnsi="Calibri"/>
          <w:snapToGrid w:val="0"/>
          <w:lang w:val="es-ES_tradnl"/>
        </w:rPr>
        <w:t>Nos comprometemos a fomentar la comunicación y la formación permanente, potenciando el desarrollo de los conocimientos, habilidades y capacidades de los colaboradores.</w:t>
      </w:r>
    </w:p>
    <w:p w:rsidR="00CF3776" w:rsidRPr="00427871" w:rsidRDefault="00CF3776" w:rsidP="00A73ADE">
      <w:pPr>
        <w:ind w:left="543"/>
        <w:jc w:val="both"/>
        <w:rPr>
          <w:rFonts w:ascii="Calibri" w:hAnsi="Calibri"/>
          <w:snapToGrid w:val="0"/>
        </w:rPr>
      </w:pPr>
    </w:p>
    <w:p w:rsidR="00CF3776" w:rsidRPr="00427871" w:rsidRDefault="00CF3776" w:rsidP="00A73ADE">
      <w:pPr>
        <w:numPr>
          <w:ilvl w:val="0"/>
          <w:numId w:val="11"/>
        </w:numPr>
        <w:ind w:left="1055" w:hanging="512"/>
        <w:jc w:val="both"/>
        <w:rPr>
          <w:rFonts w:ascii="Calibri" w:hAnsi="Calibri"/>
          <w:snapToGrid w:val="0"/>
        </w:rPr>
      </w:pPr>
      <w:r w:rsidRPr="00427871">
        <w:rPr>
          <w:rFonts w:ascii="Calibri" w:hAnsi="Calibri"/>
          <w:snapToGrid w:val="0"/>
          <w:lang w:val="es-ES_tradnl"/>
        </w:rPr>
        <w:t>Nos comprometemos a que la dedicación a nuestras responsabilidades de gestión no se vea interferida por otros intereses legítimos, como son los personales o políticos.</w:t>
      </w:r>
    </w:p>
    <w:p w:rsidR="00CF3776" w:rsidRPr="00427871" w:rsidRDefault="00CF3776" w:rsidP="00A73ADE">
      <w:pPr>
        <w:jc w:val="both"/>
        <w:rPr>
          <w:rFonts w:ascii="Calibri" w:hAnsi="Calibri"/>
          <w:snapToGrid w:val="0"/>
        </w:rPr>
      </w:pPr>
    </w:p>
    <w:p w:rsidR="00CF3776" w:rsidRPr="00427871" w:rsidRDefault="00CF3776" w:rsidP="00A73ADE">
      <w:pPr>
        <w:numPr>
          <w:ilvl w:val="0"/>
          <w:numId w:val="11"/>
        </w:numPr>
        <w:ind w:left="1055" w:hanging="512"/>
        <w:jc w:val="both"/>
        <w:rPr>
          <w:rFonts w:ascii="Calibri" w:hAnsi="Calibri"/>
          <w:snapToGrid w:val="0"/>
        </w:rPr>
      </w:pPr>
      <w:r w:rsidRPr="00427871">
        <w:rPr>
          <w:rFonts w:ascii="Calibri" w:hAnsi="Calibri"/>
          <w:snapToGrid w:val="0"/>
          <w:lang w:val="es-ES_tradnl"/>
        </w:rPr>
        <w:t>Nos comprometemos a impulsar el trabajo en equipo como la mejor forma de utilizar el potencial profesional</w:t>
      </w:r>
      <w:r w:rsidR="005C681C" w:rsidRPr="00427871">
        <w:rPr>
          <w:rFonts w:ascii="Calibri" w:hAnsi="Calibri"/>
          <w:snapToGrid w:val="0"/>
          <w:lang w:val="es-ES_tradnl"/>
        </w:rPr>
        <w:t xml:space="preserve"> de nuestros colaboradores</w:t>
      </w:r>
      <w:r w:rsidRPr="00427871">
        <w:rPr>
          <w:rFonts w:ascii="Calibri" w:hAnsi="Calibri"/>
          <w:snapToGrid w:val="0"/>
          <w:lang w:val="es-ES_tradnl"/>
        </w:rPr>
        <w:t>.</w:t>
      </w:r>
    </w:p>
    <w:p w:rsidR="00523751" w:rsidRPr="00427871" w:rsidRDefault="00523751" w:rsidP="00A73ADE">
      <w:pPr>
        <w:jc w:val="both"/>
        <w:rPr>
          <w:rFonts w:ascii="Calibri" w:hAnsi="Calibri"/>
          <w:snapToGrid w:val="0"/>
        </w:rPr>
      </w:pPr>
    </w:p>
    <w:p w:rsidR="002817F2" w:rsidRPr="00427871" w:rsidRDefault="002817F2" w:rsidP="00A73ADE">
      <w:pPr>
        <w:jc w:val="both"/>
        <w:rPr>
          <w:rFonts w:ascii="Calibri" w:hAnsi="Calibri"/>
          <w:snapToGrid w:val="0"/>
        </w:rPr>
      </w:pPr>
    </w:p>
    <w:p w:rsidR="00523751" w:rsidRPr="00427871" w:rsidRDefault="00131380" w:rsidP="00A73ADE">
      <w:pPr>
        <w:jc w:val="center"/>
        <w:rPr>
          <w:rFonts w:ascii="Calibri" w:hAnsi="Calibri"/>
          <w:b/>
          <w:snapToGrid w:val="0"/>
          <w:u w:val="single"/>
          <w:lang w:val="es-ES_tradnl"/>
        </w:rPr>
      </w:pPr>
      <w:r w:rsidRPr="00427871">
        <w:rPr>
          <w:rFonts w:ascii="Calibri" w:hAnsi="Calibri"/>
          <w:b/>
          <w:snapToGrid w:val="0"/>
          <w:u w:val="single"/>
          <w:lang w:val="es-ES_tradnl"/>
        </w:rPr>
        <w:t xml:space="preserve">11. </w:t>
      </w:r>
      <w:r w:rsidR="00523751" w:rsidRPr="00427871">
        <w:rPr>
          <w:rFonts w:ascii="Calibri" w:hAnsi="Calibri"/>
          <w:b/>
          <w:snapToGrid w:val="0"/>
          <w:u w:val="single"/>
          <w:lang w:val="es-ES_tradnl"/>
        </w:rPr>
        <w:t>Responsabilidad</w:t>
      </w:r>
    </w:p>
    <w:p w:rsidR="00523751" w:rsidRPr="00427871" w:rsidRDefault="00523751" w:rsidP="00A73ADE">
      <w:pPr>
        <w:jc w:val="both"/>
        <w:rPr>
          <w:rFonts w:ascii="Calibri" w:hAnsi="Calibri"/>
          <w:snapToGrid w:val="0"/>
          <w:lang w:val="es-ES_tradnl"/>
        </w:rPr>
      </w:pPr>
    </w:p>
    <w:p w:rsidR="00810A34" w:rsidRPr="00427871" w:rsidRDefault="00810A34" w:rsidP="00A73ADE">
      <w:pPr>
        <w:numPr>
          <w:ilvl w:val="0"/>
          <w:numId w:val="11"/>
        </w:numPr>
        <w:ind w:left="1055" w:hanging="512"/>
        <w:jc w:val="both"/>
        <w:rPr>
          <w:rFonts w:ascii="Calibri" w:hAnsi="Calibri"/>
          <w:snapToGrid w:val="0"/>
        </w:rPr>
      </w:pPr>
      <w:r w:rsidRPr="00427871">
        <w:rPr>
          <w:rFonts w:ascii="Calibri" w:hAnsi="Calibri"/>
          <w:snapToGrid w:val="0"/>
        </w:rPr>
        <w:t xml:space="preserve">Responsabilidad supone anticipar y hacerse cargo de las consecuencias de nuestras acciones y decisiones. Responder a las expectativas legítimas de nuestros grupos de interés y dar cuenta de los compromisos adquiridos por la </w:t>
      </w:r>
      <w:r w:rsidR="00513BA0" w:rsidRPr="00427871">
        <w:rPr>
          <w:rFonts w:ascii="Calibri" w:hAnsi="Calibri"/>
          <w:snapToGrid w:val="0"/>
        </w:rPr>
        <w:t>Fundación</w:t>
      </w:r>
      <w:r w:rsidR="0097037E" w:rsidRPr="00427871">
        <w:rPr>
          <w:rFonts w:ascii="Calibri" w:hAnsi="Calibri"/>
          <w:snapToGrid w:val="0"/>
        </w:rPr>
        <w:t xml:space="preserve"> </w:t>
      </w:r>
      <w:proofErr w:type="spellStart"/>
      <w:r w:rsidR="0097037E" w:rsidRPr="00427871">
        <w:rPr>
          <w:rFonts w:ascii="Calibri" w:hAnsi="Calibri"/>
          <w:snapToGrid w:val="0"/>
        </w:rPr>
        <w:t>Bequal</w:t>
      </w:r>
      <w:proofErr w:type="spellEnd"/>
      <w:r w:rsidRPr="00427871">
        <w:rPr>
          <w:rFonts w:ascii="Calibri" w:hAnsi="Calibri"/>
          <w:snapToGrid w:val="0"/>
        </w:rPr>
        <w:t xml:space="preserve">, más allá de lo estipulado en el marco jurídico vigente, es parte de nuestra responsabilidad. </w:t>
      </w:r>
    </w:p>
    <w:p w:rsidR="00523751" w:rsidRPr="00427871" w:rsidRDefault="00523751" w:rsidP="00A73ADE">
      <w:pPr>
        <w:ind w:left="543"/>
        <w:jc w:val="both"/>
        <w:rPr>
          <w:rFonts w:ascii="Calibri" w:hAnsi="Calibri"/>
          <w:snapToGrid w:val="0"/>
        </w:rPr>
      </w:pPr>
    </w:p>
    <w:p w:rsidR="002817F2" w:rsidRPr="00427871" w:rsidRDefault="002817F2" w:rsidP="00A73ADE">
      <w:pPr>
        <w:ind w:left="543"/>
        <w:jc w:val="both"/>
        <w:rPr>
          <w:rFonts w:ascii="Calibri" w:hAnsi="Calibri"/>
          <w:snapToGrid w:val="0"/>
        </w:rPr>
      </w:pPr>
    </w:p>
    <w:p w:rsidR="00523751" w:rsidRPr="00427871" w:rsidRDefault="008B33E6" w:rsidP="00A73ADE">
      <w:pPr>
        <w:jc w:val="both"/>
        <w:outlineLvl w:val="0"/>
        <w:rPr>
          <w:rFonts w:ascii="Calibri" w:hAnsi="Calibri"/>
          <w:b/>
          <w:snapToGrid w:val="0"/>
          <w:u w:val="single"/>
          <w:lang w:val="es-ES_tradnl"/>
        </w:rPr>
      </w:pPr>
      <w:r w:rsidRPr="00427871">
        <w:rPr>
          <w:rFonts w:ascii="Calibri" w:hAnsi="Calibri"/>
          <w:b/>
          <w:snapToGrid w:val="0"/>
          <w:u w:val="single"/>
          <w:lang w:val="es-ES_tradnl"/>
        </w:rPr>
        <w:t>Orientacione</w:t>
      </w:r>
      <w:r w:rsidR="00523751" w:rsidRPr="00427871">
        <w:rPr>
          <w:rFonts w:ascii="Calibri" w:hAnsi="Calibri"/>
          <w:b/>
          <w:snapToGrid w:val="0"/>
          <w:u w:val="single"/>
          <w:lang w:val="es-ES_tradnl"/>
        </w:rPr>
        <w:t xml:space="preserve">s para la acción </w:t>
      </w:r>
    </w:p>
    <w:p w:rsidR="00523751" w:rsidRPr="00427871" w:rsidRDefault="00523751" w:rsidP="00A73ADE">
      <w:pPr>
        <w:jc w:val="both"/>
        <w:rPr>
          <w:rFonts w:ascii="Calibri" w:hAnsi="Calibri"/>
          <w:snapToGrid w:val="0"/>
          <w:lang w:val="es-ES_tradnl"/>
        </w:rPr>
      </w:pPr>
    </w:p>
    <w:p w:rsidR="00D36E38" w:rsidRPr="00427871" w:rsidRDefault="00C56703" w:rsidP="00A73ADE">
      <w:pPr>
        <w:numPr>
          <w:ilvl w:val="0"/>
          <w:numId w:val="11"/>
        </w:numPr>
        <w:ind w:left="1055" w:hanging="512"/>
        <w:jc w:val="both"/>
        <w:rPr>
          <w:rFonts w:ascii="Calibri" w:hAnsi="Calibri"/>
          <w:snapToGrid w:val="0"/>
        </w:rPr>
      </w:pPr>
      <w:r w:rsidRPr="00427871">
        <w:rPr>
          <w:rFonts w:ascii="Calibri" w:hAnsi="Calibri"/>
          <w:snapToGrid w:val="0"/>
        </w:rPr>
        <w:t>Nos comprometemos a d</w:t>
      </w:r>
      <w:r w:rsidR="00D36E38" w:rsidRPr="00427871">
        <w:rPr>
          <w:rFonts w:ascii="Calibri" w:hAnsi="Calibri"/>
          <w:snapToGrid w:val="0"/>
        </w:rPr>
        <w:t xml:space="preserve">ialogar de manera continuada con todos los grupos de interés de la </w:t>
      </w:r>
      <w:r w:rsidR="00513BA0" w:rsidRPr="00427871">
        <w:rPr>
          <w:rFonts w:ascii="Calibri" w:hAnsi="Calibri"/>
          <w:snapToGrid w:val="0"/>
        </w:rPr>
        <w:t>Fundación.</w:t>
      </w:r>
    </w:p>
    <w:p w:rsidR="007C23CC" w:rsidRPr="00427871" w:rsidRDefault="007C23CC" w:rsidP="00A73ADE">
      <w:pPr>
        <w:ind w:left="543"/>
        <w:jc w:val="both"/>
        <w:rPr>
          <w:rFonts w:ascii="Calibri" w:hAnsi="Calibri"/>
          <w:snapToGrid w:val="0"/>
        </w:rPr>
      </w:pPr>
    </w:p>
    <w:p w:rsidR="00D36E38" w:rsidRPr="00427871" w:rsidRDefault="00D36E38" w:rsidP="00A73ADE">
      <w:pPr>
        <w:numPr>
          <w:ilvl w:val="0"/>
          <w:numId w:val="11"/>
        </w:numPr>
        <w:ind w:left="1055" w:hanging="512"/>
        <w:jc w:val="both"/>
        <w:rPr>
          <w:rFonts w:ascii="Calibri" w:hAnsi="Calibri"/>
          <w:snapToGrid w:val="0"/>
        </w:rPr>
      </w:pPr>
      <w:r w:rsidRPr="00427871">
        <w:rPr>
          <w:rFonts w:ascii="Calibri" w:hAnsi="Calibri"/>
          <w:snapToGrid w:val="0"/>
        </w:rPr>
        <w:t>Informar</w:t>
      </w:r>
      <w:r w:rsidR="00C56703" w:rsidRPr="00427871">
        <w:rPr>
          <w:rFonts w:ascii="Calibri" w:hAnsi="Calibri"/>
          <w:snapToGrid w:val="0"/>
        </w:rPr>
        <w:t>emos</w:t>
      </w:r>
      <w:r w:rsidRPr="00427871">
        <w:rPr>
          <w:rFonts w:ascii="Calibri" w:hAnsi="Calibri"/>
          <w:snapToGrid w:val="0"/>
        </w:rPr>
        <w:t xml:space="preserve"> a los diferentes grupos de interés de las políticas y prácticas que la </w:t>
      </w:r>
      <w:r w:rsidR="00513BA0" w:rsidRPr="00427871">
        <w:rPr>
          <w:rFonts w:ascii="Calibri" w:hAnsi="Calibri"/>
          <w:snapToGrid w:val="0"/>
        </w:rPr>
        <w:t xml:space="preserve">Fundación </w:t>
      </w:r>
      <w:r w:rsidRPr="00427871">
        <w:rPr>
          <w:rFonts w:ascii="Calibri" w:hAnsi="Calibri"/>
          <w:snapToGrid w:val="0"/>
        </w:rPr>
        <w:t>desarrolle en materia de Responsabilidad S</w:t>
      </w:r>
      <w:r w:rsidR="0097037E" w:rsidRPr="00427871">
        <w:rPr>
          <w:rFonts w:ascii="Calibri" w:hAnsi="Calibri"/>
          <w:snapToGrid w:val="0"/>
        </w:rPr>
        <w:t>ocial.</w:t>
      </w:r>
    </w:p>
    <w:p w:rsidR="007C23CC" w:rsidRPr="00427871" w:rsidRDefault="007C23CC" w:rsidP="00A73ADE">
      <w:pPr>
        <w:ind w:left="543"/>
        <w:jc w:val="both"/>
        <w:rPr>
          <w:rFonts w:ascii="Calibri" w:hAnsi="Calibri"/>
          <w:snapToGrid w:val="0"/>
        </w:rPr>
      </w:pPr>
    </w:p>
    <w:p w:rsidR="00D36E38" w:rsidRPr="00427871" w:rsidRDefault="003F761A" w:rsidP="00A73ADE">
      <w:pPr>
        <w:numPr>
          <w:ilvl w:val="0"/>
          <w:numId w:val="11"/>
        </w:numPr>
        <w:ind w:left="1055" w:hanging="512"/>
        <w:jc w:val="both"/>
        <w:rPr>
          <w:rFonts w:ascii="Calibri" w:hAnsi="Calibri"/>
          <w:snapToGrid w:val="0"/>
        </w:rPr>
      </w:pPr>
      <w:r w:rsidRPr="00427871">
        <w:rPr>
          <w:rFonts w:ascii="Calibri" w:hAnsi="Calibri"/>
          <w:snapToGrid w:val="0"/>
        </w:rPr>
        <w:t>Nos comprometemos a a</w:t>
      </w:r>
      <w:r w:rsidR="00C56703" w:rsidRPr="00427871">
        <w:rPr>
          <w:rFonts w:ascii="Calibri" w:hAnsi="Calibri"/>
          <w:snapToGrid w:val="0"/>
        </w:rPr>
        <w:t>nalizar</w:t>
      </w:r>
      <w:r w:rsidR="00D36E38" w:rsidRPr="00427871">
        <w:rPr>
          <w:rFonts w:ascii="Calibri" w:hAnsi="Calibri"/>
          <w:snapToGrid w:val="0"/>
        </w:rPr>
        <w:t xml:space="preserve"> las consecuencias e impactos económicos, sociales y medioambientales derivados del desarrollo de la</w:t>
      </w:r>
      <w:r w:rsidR="00513BA0" w:rsidRPr="00427871">
        <w:rPr>
          <w:rFonts w:ascii="Calibri" w:hAnsi="Calibri"/>
          <w:snapToGrid w:val="0"/>
        </w:rPr>
        <w:t>s entidades la Fundación</w:t>
      </w:r>
      <w:r w:rsidR="0097037E" w:rsidRPr="00427871">
        <w:rPr>
          <w:rFonts w:ascii="Calibri" w:hAnsi="Calibri"/>
          <w:snapToGrid w:val="0"/>
        </w:rPr>
        <w:t xml:space="preserve"> </w:t>
      </w:r>
      <w:proofErr w:type="spellStart"/>
      <w:r w:rsidR="0097037E" w:rsidRPr="00427871">
        <w:rPr>
          <w:rFonts w:ascii="Calibri" w:hAnsi="Calibri"/>
          <w:snapToGrid w:val="0"/>
        </w:rPr>
        <w:t>Bequal</w:t>
      </w:r>
      <w:proofErr w:type="spellEnd"/>
      <w:r w:rsidR="00513BA0" w:rsidRPr="00427871">
        <w:rPr>
          <w:rFonts w:ascii="Calibri" w:hAnsi="Calibri"/>
          <w:snapToGrid w:val="0"/>
        </w:rPr>
        <w:t>.</w:t>
      </w:r>
    </w:p>
    <w:p w:rsidR="007C23CC" w:rsidRPr="00427871" w:rsidRDefault="007C23CC" w:rsidP="00A73ADE">
      <w:pPr>
        <w:ind w:left="543"/>
        <w:jc w:val="both"/>
        <w:rPr>
          <w:rFonts w:ascii="Calibri" w:hAnsi="Calibri"/>
          <w:snapToGrid w:val="0"/>
        </w:rPr>
      </w:pPr>
      <w:bookmarkStart w:id="0" w:name="_GoBack"/>
    </w:p>
    <w:bookmarkEnd w:id="0"/>
    <w:p w:rsidR="00D36E38" w:rsidRPr="00427871" w:rsidRDefault="00C56703" w:rsidP="00A73ADE">
      <w:pPr>
        <w:numPr>
          <w:ilvl w:val="0"/>
          <w:numId w:val="11"/>
        </w:numPr>
        <w:ind w:left="1055" w:hanging="512"/>
        <w:jc w:val="both"/>
        <w:rPr>
          <w:rFonts w:ascii="Calibri" w:hAnsi="Calibri"/>
          <w:snapToGrid w:val="0"/>
        </w:rPr>
      </w:pPr>
      <w:r w:rsidRPr="00427871">
        <w:rPr>
          <w:rFonts w:ascii="Calibri" w:hAnsi="Calibri"/>
          <w:snapToGrid w:val="0"/>
        </w:rPr>
        <w:t>Nos comprometemos a f</w:t>
      </w:r>
      <w:r w:rsidR="00D36E38" w:rsidRPr="00427871">
        <w:rPr>
          <w:rFonts w:ascii="Calibri" w:hAnsi="Calibri"/>
          <w:snapToGrid w:val="0"/>
        </w:rPr>
        <w:t xml:space="preserve">omentar la autonomía de los trabajadores </w:t>
      </w:r>
      <w:r w:rsidR="0097037E" w:rsidRPr="00427871">
        <w:rPr>
          <w:rFonts w:ascii="Calibri" w:hAnsi="Calibri"/>
          <w:snapToGrid w:val="0"/>
        </w:rPr>
        <w:t xml:space="preserve">y colaboradores de la </w:t>
      </w:r>
      <w:r w:rsidR="00513BA0" w:rsidRPr="00427871">
        <w:rPr>
          <w:rFonts w:ascii="Calibri" w:hAnsi="Calibri"/>
          <w:snapToGrid w:val="0"/>
        </w:rPr>
        <w:t xml:space="preserve"> Fundación</w:t>
      </w:r>
      <w:r w:rsidR="00D36E38" w:rsidRPr="00427871">
        <w:rPr>
          <w:rFonts w:ascii="Calibri" w:hAnsi="Calibri"/>
          <w:snapToGrid w:val="0"/>
        </w:rPr>
        <w:t xml:space="preserve"> </w:t>
      </w:r>
      <w:proofErr w:type="spellStart"/>
      <w:r w:rsidR="0097037E" w:rsidRPr="00427871">
        <w:rPr>
          <w:rFonts w:ascii="Calibri" w:hAnsi="Calibri"/>
          <w:snapToGrid w:val="0"/>
        </w:rPr>
        <w:t>Bequal</w:t>
      </w:r>
      <w:proofErr w:type="spellEnd"/>
      <w:r w:rsidR="0097037E" w:rsidRPr="00427871">
        <w:rPr>
          <w:rFonts w:ascii="Calibri" w:hAnsi="Calibri"/>
          <w:snapToGrid w:val="0"/>
        </w:rPr>
        <w:t xml:space="preserve"> </w:t>
      </w:r>
      <w:r w:rsidR="00D36E38" w:rsidRPr="00427871">
        <w:rPr>
          <w:rFonts w:ascii="Calibri" w:hAnsi="Calibri"/>
          <w:snapToGrid w:val="0"/>
        </w:rPr>
        <w:t>en el desarrollo de sus tareas</w:t>
      </w:r>
      <w:r w:rsidR="00513BA0" w:rsidRPr="00427871">
        <w:rPr>
          <w:rFonts w:ascii="Calibri" w:hAnsi="Calibri"/>
          <w:snapToGrid w:val="0"/>
        </w:rPr>
        <w:t>.</w:t>
      </w:r>
    </w:p>
    <w:p w:rsidR="007C23CC" w:rsidRPr="00427871" w:rsidRDefault="007C23CC" w:rsidP="00A73ADE">
      <w:pPr>
        <w:ind w:left="543"/>
        <w:jc w:val="both"/>
        <w:rPr>
          <w:rFonts w:ascii="Calibri" w:hAnsi="Calibri"/>
          <w:snapToGrid w:val="0"/>
        </w:rPr>
      </w:pPr>
    </w:p>
    <w:p w:rsidR="00D36E38" w:rsidRPr="00427871" w:rsidRDefault="008E0C60" w:rsidP="00A73ADE">
      <w:pPr>
        <w:numPr>
          <w:ilvl w:val="0"/>
          <w:numId w:val="11"/>
        </w:numPr>
        <w:ind w:left="1055" w:hanging="512"/>
        <w:jc w:val="both"/>
        <w:rPr>
          <w:rFonts w:ascii="Calibri" w:hAnsi="Calibri"/>
          <w:snapToGrid w:val="0"/>
        </w:rPr>
      </w:pPr>
      <w:r w:rsidRPr="00427871">
        <w:rPr>
          <w:rFonts w:ascii="Calibri" w:hAnsi="Calibri"/>
          <w:snapToGrid w:val="0"/>
        </w:rPr>
        <w:t>Aseguraremos</w:t>
      </w:r>
      <w:r w:rsidR="00D36E38" w:rsidRPr="00427871">
        <w:rPr>
          <w:rFonts w:ascii="Calibri" w:hAnsi="Calibri"/>
          <w:snapToGrid w:val="0"/>
        </w:rPr>
        <w:t xml:space="preserve"> la puesta en marcha</w:t>
      </w:r>
      <w:r w:rsidR="00C56703" w:rsidRPr="00427871">
        <w:rPr>
          <w:rFonts w:ascii="Calibri" w:hAnsi="Calibri"/>
          <w:snapToGrid w:val="0"/>
        </w:rPr>
        <w:t xml:space="preserve"> de</w:t>
      </w:r>
      <w:r w:rsidR="00D36E38" w:rsidRPr="00427871">
        <w:rPr>
          <w:rFonts w:ascii="Calibri" w:hAnsi="Calibri"/>
          <w:snapToGrid w:val="0"/>
        </w:rPr>
        <w:t xml:space="preserve"> medidas de control y seguridad establecidas </w:t>
      </w:r>
      <w:r w:rsidR="00A40759" w:rsidRPr="00427871">
        <w:rPr>
          <w:rFonts w:ascii="Calibri" w:hAnsi="Calibri"/>
          <w:snapToGrid w:val="0"/>
        </w:rPr>
        <w:t xml:space="preserve">que garanticen la integridad de nuestros </w:t>
      </w:r>
      <w:r w:rsidR="0097037E" w:rsidRPr="00427871">
        <w:rPr>
          <w:rFonts w:ascii="Calibri" w:hAnsi="Calibri"/>
          <w:snapToGrid w:val="0"/>
        </w:rPr>
        <w:t>estándares certificables</w:t>
      </w:r>
      <w:r w:rsidR="00513BA0" w:rsidRPr="00427871">
        <w:rPr>
          <w:rFonts w:ascii="Calibri" w:hAnsi="Calibri"/>
          <w:snapToGrid w:val="0"/>
        </w:rPr>
        <w:t>.</w:t>
      </w:r>
    </w:p>
    <w:p w:rsidR="00A40759" w:rsidRPr="00427871" w:rsidRDefault="00A40759" w:rsidP="00A73ADE">
      <w:pPr>
        <w:jc w:val="both"/>
        <w:rPr>
          <w:rFonts w:ascii="Calibri" w:hAnsi="Calibri"/>
          <w:snapToGrid w:val="0"/>
        </w:rPr>
      </w:pPr>
    </w:p>
    <w:p w:rsidR="00A40759" w:rsidRPr="00B253C9" w:rsidRDefault="00A40759" w:rsidP="00A73ADE">
      <w:pPr>
        <w:numPr>
          <w:ilvl w:val="0"/>
          <w:numId w:val="11"/>
        </w:numPr>
        <w:ind w:left="1055" w:hanging="512"/>
        <w:jc w:val="both"/>
        <w:rPr>
          <w:rFonts w:ascii="Calibri" w:hAnsi="Calibri"/>
          <w:snapToGrid w:val="0"/>
        </w:rPr>
      </w:pPr>
      <w:r w:rsidRPr="00427871">
        <w:rPr>
          <w:rFonts w:ascii="Calibri" w:hAnsi="Calibri"/>
          <w:snapToGrid w:val="0"/>
        </w:rPr>
        <w:t xml:space="preserve">Ayudaremos a la Fundación </w:t>
      </w:r>
      <w:proofErr w:type="spellStart"/>
      <w:r w:rsidR="0097037E" w:rsidRPr="00427871">
        <w:rPr>
          <w:rFonts w:ascii="Calibri" w:hAnsi="Calibri"/>
          <w:snapToGrid w:val="0"/>
        </w:rPr>
        <w:t>Bequal</w:t>
      </w:r>
      <w:proofErr w:type="spellEnd"/>
      <w:r w:rsidR="0097037E" w:rsidRPr="00427871">
        <w:rPr>
          <w:rFonts w:ascii="Calibri" w:hAnsi="Calibri"/>
          <w:snapToGrid w:val="0"/>
        </w:rPr>
        <w:t xml:space="preserve"> </w:t>
      </w:r>
      <w:r w:rsidRPr="00427871">
        <w:rPr>
          <w:rFonts w:ascii="Calibri" w:hAnsi="Calibri"/>
          <w:snapToGrid w:val="0"/>
        </w:rPr>
        <w:t xml:space="preserve">a colaborar con </w:t>
      </w:r>
      <w:r w:rsidR="00665E48" w:rsidRPr="00427871">
        <w:rPr>
          <w:rFonts w:ascii="Calibri" w:hAnsi="Calibri"/>
          <w:snapToGrid w:val="0"/>
        </w:rPr>
        <w:t xml:space="preserve">los poderes públicos </w:t>
      </w:r>
      <w:r w:rsidRPr="00427871">
        <w:rPr>
          <w:rFonts w:ascii="Calibri" w:hAnsi="Calibri"/>
          <w:snapToGrid w:val="0"/>
        </w:rPr>
        <w:t xml:space="preserve">para </w:t>
      </w:r>
      <w:r w:rsidR="0097037E" w:rsidRPr="00B253C9">
        <w:rPr>
          <w:rFonts w:ascii="Calibri" w:hAnsi="Calibri"/>
          <w:snapToGrid w:val="0"/>
        </w:rPr>
        <w:t>fomentar la</w:t>
      </w:r>
      <w:r w:rsidR="00225856" w:rsidRPr="00B253C9">
        <w:rPr>
          <w:rFonts w:ascii="Calibri" w:hAnsi="Calibri"/>
          <w:snapToGrid w:val="0"/>
        </w:rPr>
        <w:t>s</w:t>
      </w:r>
      <w:r w:rsidR="0097037E" w:rsidRPr="00B253C9">
        <w:rPr>
          <w:rFonts w:ascii="Calibri" w:hAnsi="Calibri"/>
          <w:snapToGrid w:val="0"/>
        </w:rPr>
        <w:t xml:space="preserve"> </w:t>
      </w:r>
      <w:r w:rsidR="00225856" w:rsidRPr="00B253C9">
        <w:rPr>
          <w:rFonts w:ascii="Calibri" w:hAnsi="Calibri"/>
          <w:snapToGrid w:val="0"/>
        </w:rPr>
        <w:t>iniciativas de políticas en favor de la inclusión social de las personas con discapacidad</w:t>
      </w:r>
      <w:r w:rsidR="00665E48" w:rsidRPr="00B253C9">
        <w:rPr>
          <w:rFonts w:ascii="Calibri" w:hAnsi="Calibri"/>
          <w:snapToGrid w:val="0"/>
        </w:rPr>
        <w:t xml:space="preserve"> y el apoyo a sus familias</w:t>
      </w:r>
      <w:r w:rsidRPr="00B253C9">
        <w:rPr>
          <w:rFonts w:ascii="Calibri" w:hAnsi="Calibri"/>
          <w:snapToGrid w:val="0"/>
        </w:rPr>
        <w:t>.</w:t>
      </w:r>
    </w:p>
    <w:p w:rsidR="007C23CC" w:rsidRPr="00B253C9" w:rsidRDefault="007C23CC" w:rsidP="00A73ADE">
      <w:pPr>
        <w:ind w:left="543"/>
        <w:jc w:val="both"/>
        <w:rPr>
          <w:rFonts w:ascii="Calibri" w:hAnsi="Calibri"/>
          <w:snapToGrid w:val="0"/>
        </w:rPr>
      </w:pPr>
    </w:p>
    <w:p w:rsidR="00D36E38" w:rsidRPr="00B253C9" w:rsidRDefault="00D36E38" w:rsidP="00A73ADE">
      <w:pPr>
        <w:numPr>
          <w:ilvl w:val="0"/>
          <w:numId w:val="11"/>
        </w:numPr>
        <w:ind w:left="1055" w:hanging="512"/>
        <w:jc w:val="both"/>
        <w:rPr>
          <w:rFonts w:ascii="Calibri" w:hAnsi="Calibri"/>
          <w:snapToGrid w:val="0"/>
        </w:rPr>
      </w:pPr>
      <w:r w:rsidRPr="00B253C9">
        <w:rPr>
          <w:rFonts w:ascii="Calibri" w:hAnsi="Calibri"/>
          <w:snapToGrid w:val="0"/>
        </w:rPr>
        <w:t xml:space="preserve"> </w:t>
      </w:r>
      <w:r w:rsidR="00C3674F" w:rsidRPr="00B253C9">
        <w:rPr>
          <w:rFonts w:ascii="Calibri" w:hAnsi="Calibri"/>
          <w:snapToGrid w:val="0"/>
        </w:rPr>
        <w:t xml:space="preserve">Adoptaremos </w:t>
      </w:r>
      <w:r w:rsidRPr="00B253C9">
        <w:rPr>
          <w:rFonts w:ascii="Calibri" w:hAnsi="Calibri"/>
          <w:snapToGrid w:val="0"/>
        </w:rPr>
        <w:t>nuestras decisiones con una perspectiva de largo plazo</w:t>
      </w:r>
      <w:r w:rsidR="00513BA0" w:rsidRPr="00B253C9">
        <w:rPr>
          <w:rFonts w:ascii="Calibri" w:hAnsi="Calibri"/>
          <w:snapToGrid w:val="0"/>
        </w:rPr>
        <w:t>.</w:t>
      </w:r>
    </w:p>
    <w:p w:rsidR="00225856" w:rsidRPr="00B253C9" w:rsidRDefault="00225856" w:rsidP="00A73ADE">
      <w:pPr>
        <w:jc w:val="both"/>
        <w:rPr>
          <w:rFonts w:ascii="Calibri" w:hAnsi="Calibri"/>
          <w:b/>
          <w:snapToGrid w:val="0"/>
          <w:u w:val="single"/>
          <w:lang w:val="es-ES_tradnl"/>
        </w:rPr>
      </w:pPr>
    </w:p>
    <w:p w:rsidR="00225856" w:rsidRPr="00B253C9" w:rsidRDefault="00225856" w:rsidP="00A73ADE">
      <w:pPr>
        <w:jc w:val="center"/>
        <w:rPr>
          <w:rFonts w:ascii="Calibri" w:hAnsi="Calibri"/>
          <w:b/>
          <w:snapToGrid w:val="0"/>
          <w:u w:val="single"/>
          <w:lang w:val="es-ES_tradnl"/>
        </w:rPr>
      </w:pPr>
      <w:r w:rsidRPr="00B253C9">
        <w:rPr>
          <w:rFonts w:ascii="Calibri" w:hAnsi="Calibri"/>
          <w:b/>
          <w:snapToGrid w:val="0"/>
          <w:u w:val="single"/>
          <w:lang w:val="es-ES_tradnl"/>
        </w:rPr>
        <w:t>12. Garantía de transparencia financiera</w:t>
      </w:r>
    </w:p>
    <w:p w:rsidR="00225856" w:rsidRPr="00B253C9" w:rsidRDefault="00225856" w:rsidP="00A73ADE">
      <w:pPr>
        <w:pStyle w:val="Textoindependiente2"/>
        <w:spacing w:line="240" w:lineRule="auto"/>
        <w:jc w:val="both"/>
        <w:rPr>
          <w:rFonts w:ascii="Calibri" w:hAnsi="Calibri"/>
          <w:sz w:val="24"/>
          <w:szCs w:val="24"/>
        </w:rPr>
      </w:pPr>
    </w:p>
    <w:p w:rsidR="00A73ADE" w:rsidRPr="00B253C9" w:rsidRDefault="00225856" w:rsidP="00A73ADE">
      <w:pPr>
        <w:pStyle w:val="Textoindependiente2"/>
        <w:numPr>
          <w:ilvl w:val="0"/>
          <w:numId w:val="17"/>
        </w:numPr>
        <w:spacing w:line="240" w:lineRule="auto"/>
        <w:jc w:val="both"/>
        <w:rPr>
          <w:rFonts w:ascii="Calibri" w:hAnsi="Calibri"/>
          <w:sz w:val="24"/>
          <w:szCs w:val="24"/>
        </w:rPr>
      </w:pPr>
      <w:r w:rsidRPr="00B253C9">
        <w:rPr>
          <w:rFonts w:ascii="Calibri" w:hAnsi="Calibri"/>
          <w:sz w:val="24"/>
          <w:szCs w:val="24"/>
        </w:rPr>
        <w:t xml:space="preserve">Los responsables de Fundación </w:t>
      </w:r>
      <w:proofErr w:type="spellStart"/>
      <w:r w:rsidRPr="00B253C9">
        <w:rPr>
          <w:rFonts w:ascii="Calibri" w:hAnsi="Calibri"/>
          <w:sz w:val="24"/>
          <w:szCs w:val="24"/>
        </w:rPr>
        <w:t>Bequal</w:t>
      </w:r>
      <w:proofErr w:type="spellEnd"/>
      <w:r w:rsidRPr="00B253C9">
        <w:rPr>
          <w:rFonts w:ascii="Calibri" w:hAnsi="Calibri"/>
          <w:sz w:val="24"/>
          <w:szCs w:val="24"/>
        </w:rPr>
        <w:t xml:space="preserve"> rentabilizarán las inversiones temporales de la entidad con la mayor garantía de trans</w:t>
      </w:r>
      <w:r w:rsidR="00952B51" w:rsidRPr="00B253C9">
        <w:rPr>
          <w:rFonts w:ascii="Calibri" w:hAnsi="Calibri"/>
          <w:sz w:val="24"/>
          <w:szCs w:val="24"/>
        </w:rPr>
        <w:t>parencia</w:t>
      </w:r>
      <w:r w:rsidRPr="00B253C9">
        <w:rPr>
          <w:rFonts w:ascii="Calibri" w:hAnsi="Calibri"/>
          <w:sz w:val="24"/>
          <w:szCs w:val="24"/>
        </w:rPr>
        <w:t xml:space="preserve"> en su gestión.</w:t>
      </w:r>
    </w:p>
    <w:p w:rsidR="00E572C1" w:rsidRPr="00B253C9" w:rsidRDefault="00C602D5" w:rsidP="00D01998">
      <w:pPr>
        <w:pStyle w:val="Textoindependiente2"/>
        <w:numPr>
          <w:ilvl w:val="0"/>
          <w:numId w:val="17"/>
        </w:numPr>
        <w:spacing w:line="240" w:lineRule="auto"/>
        <w:jc w:val="both"/>
        <w:outlineLvl w:val="0"/>
        <w:rPr>
          <w:rFonts w:ascii="Calibri" w:hAnsi="Calibri"/>
          <w:b/>
          <w:snapToGrid w:val="0"/>
          <w:u w:val="single"/>
          <w:lang w:val="es-ES_tradnl"/>
        </w:rPr>
      </w:pPr>
      <w:r w:rsidRPr="00B253C9">
        <w:rPr>
          <w:rFonts w:ascii="Calibri" w:hAnsi="Calibri"/>
          <w:sz w:val="24"/>
          <w:szCs w:val="24"/>
        </w:rPr>
        <w:lastRenderedPageBreak/>
        <w:t xml:space="preserve">Así mismo, las inversiones realizadas por la Fundación </w:t>
      </w:r>
      <w:proofErr w:type="spellStart"/>
      <w:r w:rsidRPr="00B253C9">
        <w:rPr>
          <w:rFonts w:ascii="Calibri" w:hAnsi="Calibri"/>
          <w:sz w:val="24"/>
          <w:szCs w:val="24"/>
        </w:rPr>
        <w:t>Bequal</w:t>
      </w:r>
      <w:proofErr w:type="spellEnd"/>
      <w:r w:rsidRPr="00B253C9">
        <w:rPr>
          <w:rFonts w:ascii="Calibri" w:hAnsi="Calibri"/>
          <w:sz w:val="24"/>
          <w:szCs w:val="24"/>
        </w:rPr>
        <w:t xml:space="preserve"> </w:t>
      </w:r>
      <w:r w:rsidR="00430254" w:rsidRPr="00B253C9">
        <w:rPr>
          <w:rFonts w:ascii="Calibri" w:hAnsi="Calibri"/>
          <w:sz w:val="24"/>
          <w:szCs w:val="24"/>
        </w:rPr>
        <w:t>atenderán a criterios de éticos y de responsabilidad empresarial</w:t>
      </w:r>
      <w:r w:rsidRPr="00B253C9">
        <w:rPr>
          <w:rFonts w:ascii="Calibri" w:hAnsi="Calibri"/>
          <w:sz w:val="24"/>
          <w:szCs w:val="24"/>
        </w:rPr>
        <w:t xml:space="preserve">. </w:t>
      </w:r>
    </w:p>
    <w:p w:rsidR="00E572C1" w:rsidRPr="00B253C9" w:rsidRDefault="00E572C1" w:rsidP="00E572C1">
      <w:pPr>
        <w:pStyle w:val="Textoindependiente2"/>
        <w:spacing w:line="240" w:lineRule="auto"/>
        <w:ind w:left="720"/>
        <w:jc w:val="both"/>
        <w:outlineLvl w:val="0"/>
        <w:rPr>
          <w:rFonts w:ascii="Calibri" w:hAnsi="Calibri"/>
          <w:sz w:val="24"/>
          <w:szCs w:val="24"/>
        </w:rPr>
      </w:pPr>
    </w:p>
    <w:p w:rsidR="00A73ADE" w:rsidRPr="00B253C9" w:rsidRDefault="00A73ADE" w:rsidP="00E572C1">
      <w:pPr>
        <w:pStyle w:val="Textoindependiente2"/>
        <w:spacing w:line="240" w:lineRule="auto"/>
        <w:jc w:val="both"/>
        <w:outlineLvl w:val="0"/>
        <w:rPr>
          <w:rFonts w:ascii="Calibri" w:hAnsi="Calibri"/>
          <w:b/>
          <w:snapToGrid w:val="0"/>
          <w:sz w:val="24"/>
          <w:szCs w:val="24"/>
          <w:u w:val="single"/>
          <w:lang w:val="es-ES_tradnl"/>
        </w:rPr>
      </w:pPr>
      <w:r w:rsidRPr="00B253C9">
        <w:rPr>
          <w:rFonts w:ascii="Calibri" w:hAnsi="Calibri"/>
          <w:b/>
          <w:snapToGrid w:val="0"/>
          <w:sz w:val="24"/>
          <w:szCs w:val="24"/>
          <w:u w:val="single"/>
          <w:lang w:val="es-ES_tradnl"/>
        </w:rPr>
        <w:t xml:space="preserve">Orientaciones para la acción </w:t>
      </w:r>
    </w:p>
    <w:p w:rsidR="00A73ADE" w:rsidRPr="00B253C9" w:rsidRDefault="00A73ADE" w:rsidP="00A73ADE">
      <w:pPr>
        <w:pStyle w:val="Textoindependiente2"/>
        <w:spacing w:line="240" w:lineRule="auto"/>
        <w:jc w:val="both"/>
        <w:rPr>
          <w:rFonts w:ascii="Calibri" w:hAnsi="Calibri"/>
          <w:sz w:val="24"/>
          <w:szCs w:val="24"/>
        </w:rPr>
      </w:pPr>
    </w:p>
    <w:p w:rsidR="00225856" w:rsidRPr="00B253C9" w:rsidRDefault="00225856" w:rsidP="00A73ADE">
      <w:pPr>
        <w:pStyle w:val="Textoindependiente2"/>
        <w:numPr>
          <w:ilvl w:val="0"/>
          <w:numId w:val="18"/>
        </w:numPr>
        <w:spacing w:line="240" w:lineRule="auto"/>
        <w:ind w:left="714" w:hanging="357"/>
        <w:jc w:val="both"/>
        <w:rPr>
          <w:rFonts w:ascii="Calibri" w:hAnsi="Calibri"/>
          <w:sz w:val="24"/>
          <w:szCs w:val="24"/>
        </w:rPr>
      </w:pPr>
      <w:r w:rsidRPr="00B253C9">
        <w:rPr>
          <w:rFonts w:ascii="Calibri" w:hAnsi="Calibri"/>
          <w:sz w:val="24"/>
          <w:szCs w:val="24"/>
        </w:rPr>
        <w:t xml:space="preserve">Las inversiones financieras temporales de la Fundación </w:t>
      </w:r>
      <w:proofErr w:type="spellStart"/>
      <w:r w:rsidRPr="00B253C9">
        <w:rPr>
          <w:rFonts w:ascii="Calibri" w:hAnsi="Calibri"/>
          <w:sz w:val="24"/>
          <w:szCs w:val="24"/>
        </w:rPr>
        <w:t>Bequal</w:t>
      </w:r>
      <w:proofErr w:type="spellEnd"/>
      <w:r w:rsidRPr="00B253C9">
        <w:rPr>
          <w:rFonts w:ascii="Calibri" w:hAnsi="Calibri"/>
          <w:sz w:val="24"/>
          <w:szCs w:val="24"/>
        </w:rPr>
        <w:t xml:space="preserve"> se destinarán exclusivamente a rentabilizar la tesorería beneficiándose a corto plazo de las variaciones de sus precios</w:t>
      </w:r>
    </w:p>
    <w:p w:rsidR="00D01998" w:rsidRPr="00B253C9" w:rsidRDefault="00D01998" w:rsidP="00D01998">
      <w:pPr>
        <w:pStyle w:val="Textoindependiente2"/>
        <w:numPr>
          <w:ilvl w:val="0"/>
          <w:numId w:val="18"/>
        </w:numPr>
        <w:spacing w:line="240" w:lineRule="auto"/>
        <w:jc w:val="both"/>
        <w:rPr>
          <w:rFonts w:ascii="Calibri" w:hAnsi="Calibri"/>
          <w:sz w:val="24"/>
          <w:szCs w:val="24"/>
        </w:rPr>
      </w:pPr>
      <w:r w:rsidRPr="00B253C9">
        <w:rPr>
          <w:rFonts w:ascii="Calibri" w:hAnsi="Calibri"/>
          <w:sz w:val="24"/>
          <w:szCs w:val="24"/>
        </w:rPr>
        <w:t>Los productos financieros en los que se realicen inversiones deberán de poseer la certificación AENOR UNE 165001, o equivalentes, que acrediten a los productos financieros éticos y socialmente responsables.</w:t>
      </w:r>
    </w:p>
    <w:p w:rsidR="00E572C1" w:rsidRPr="00427871" w:rsidRDefault="00E572C1" w:rsidP="00D01998">
      <w:pPr>
        <w:pStyle w:val="Textoindependiente2"/>
        <w:spacing w:line="240" w:lineRule="auto"/>
        <w:ind w:left="714"/>
        <w:jc w:val="both"/>
        <w:rPr>
          <w:rFonts w:ascii="Calibri" w:hAnsi="Calibri"/>
          <w:sz w:val="24"/>
          <w:szCs w:val="24"/>
        </w:rPr>
      </w:pPr>
    </w:p>
    <w:p w:rsidR="00DE2056" w:rsidRPr="00427871" w:rsidRDefault="00DE2056" w:rsidP="00A73ADE">
      <w:pPr>
        <w:jc w:val="both"/>
        <w:rPr>
          <w:rFonts w:ascii="Calibri" w:hAnsi="Calibri"/>
        </w:rPr>
      </w:pPr>
    </w:p>
    <w:p w:rsidR="00DE2056" w:rsidRPr="007F7AC5" w:rsidRDefault="00DE2056" w:rsidP="00A73ADE">
      <w:pPr>
        <w:jc w:val="both"/>
        <w:rPr>
          <w:rFonts w:ascii="Calibri" w:hAnsi="Calibri"/>
        </w:rPr>
      </w:pPr>
      <w:r w:rsidRPr="007F7AC5">
        <w:rPr>
          <w:rFonts w:ascii="Calibri" w:hAnsi="Calibri"/>
        </w:rPr>
        <w:t>Los criterios para la realización de las inversiones financieras a corto plazo son los siguientes:</w:t>
      </w:r>
    </w:p>
    <w:p w:rsidR="00DE2056" w:rsidRPr="007F7AC5" w:rsidRDefault="00DE2056" w:rsidP="00A73ADE">
      <w:pPr>
        <w:jc w:val="both"/>
        <w:rPr>
          <w:rFonts w:ascii="Calibri" w:hAnsi="Calibri"/>
        </w:rPr>
      </w:pPr>
    </w:p>
    <w:p w:rsidR="00DE2056" w:rsidRPr="004F39BE" w:rsidRDefault="00DE2056" w:rsidP="004F39BE">
      <w:pPr>
        <w:jc w:val="both"/>
        <w:rPr>
          <w:rFonts w:ascii="Calibri" w:hAnsi="Calibri"/>
        </w:rPr>
      </w:pPr>
      <w:r w:rsidRPr="007F7AC5">
        <w:rPr>
          <w:rFonts w:ascii="Calibri" w:hAnsi="Calibri"/>
        </w:rPr>
        <w:t>a).- Como principio general se buscará en primer lugar la total seguridad de las inversiones y en segundo lugar la mayor liquidez de las mismas. A estos efectos, las inversiones se realizarán siempre en activos liquidables en cualquier momento, o a plazos no superiores al mes, y que correspondan a deuda pública del Estado Español</w:t>
      </w:r>
      <w:r w:rsidRPr="00427871">
        <w:rPr>
          <w:rFonts w:ascii="Calibri" w:hAnsi="Calibri"/>
        </w:rPr>
        <w:t xml:space="preserve"> o que estén garantizados por una entidad bancaria solvente. </w:t>
      </w:r>
    </w:p>
    <w:p w:rsidR="00DE2056" w:rsidRPr="004F39BE" w:rsidRDefault="00DE2056" w:rsidP="004F39BE">
      <w:pPr>
        <w:jc w:val="both"/>
        <w:rPr>
          <w:rFonts w:ascii="Calibri" w:hAnsi="Calibri"/>
        </w:rPr>
      </w:pPr>
    </w:p>
    <w:p w:rsidR="00DE2056" w:rsidRPr="004F39BE" w:rsidRDefault="00DE2056" w:rsidP="004F39BE">
      <w:pPr>
        <w:jc w:val="both"/>
        <w:rPr>
          <w:rFonts w:ascii="Calibri" w:hAnsi="Calibri"/>
        </w:rPr>
      </w:pPr>
      <w:r w:rsidRPr="00427871">
        <w:rPr>
          <w:rFonts w:ascii="Calibri" w:hAnsi="Calibri"/>
        </w:rPr>
        <w:t>b).- Una vez conseguidos los objetivos anteriores, se elegirán aquellas inversiones que aporten una mayor rentabilidad, procurando una diversificación de las mismas.</w:t>
      </w:r>
    </w:p>
    <w:p w:rsidR="00DE2056" w:rsidRPr="00427871" w:rsidRDefault="00DE2056" w:rsidP="00A73ADE">
      <w:pPr>
        <w:jc w:val="both"/>
        <w:rPr>
          <w:rFonts w:ascii="Calibri" w:hAnsi="Calibri"/>
          <w:snapToGrid w:val="0"/>
        </w:rPr>
      </w:pPr>
    </w:p>
    <w:p w:rsidR="00DE2056" w:rsidRPr="00427871" w:rsidRDefault="00DE2056" w:rsidP="00A73ADE">
      <w:pPr>
        <w:numPr>
          <w:ilvl w:val="0"/>
          <w:numId w:val="18"/>
        </w:numPr>
        <w:jc w:val="both"/>
        <w:rPr>
          <w:rFonts w:ascii="Calibri" w:hAnsi="Calibri"/>
          <w:snapToGrid w:val="0"/>
        </w:rPr>
      </w:pPr>
      <w:r w:rsidRPr="00427871">
        <w:rPr>
          <w:rFonts w:ascii="Calibri" w:hAnsi="Calibri"/>
          <w:snapToGrid w:val="0"/>
        </w:rPr>
        <w:t>Para el movimiento de las cuentas de inversiones financieras a corto plazo, será necesario la firma de al menos dos personas, una de ellas de los máximos niveles ejecutivos de la Fundación, que, en todo caso, deberán estar apoderadas formalmente al efecto a través de la correspondiente atribución de facultades.</w:t>
      </w:r>
    </w:p>
    <w:p w:rsidR="00DE2056" w:rsidRPr="00427871" w:rsidRDefault="00DE2056" w:rsidP="00A73ADE">
      <w:pPr>
        <w:jc w:val="both"/>
        <w:rPr>
          <w:rFonts w:ascii="Calibri" w:hAnsi="Calibri"/>
          <w:snapToGrid w:val="0"/>
        </w:rPr>
      </w:pPr>
    </w:p>
    <w:p w:rsidR="00DE2056" w:rsidRPr="004F39BE" w:rsidRDefault="00DE2056" w:rsidP="004F39BE">
      <w:pPr>
        <w:numPr>
          <w:ilvl w:val="0"/>
          <w:numId w:val="18"/>
        </w:numPr>
        <w:jc w:val="both"/>
        <w:rPr>
          <w:rFonts w:ascii="Calibri" w:hAnsi="Calibri"/>
          <w:snapToGrid w:val="0"/>
        </w:rPr>
      </w:pPr>
      <w:r w:rsidRPr="004F39BE">
        <w:rPr>
          <w:rFonts w:ascii="Calibri" w:hAnsi="Calibri"/>
          <w:snapToGrid w:val="0"/>
        </w:rPr>
        <w:t>Para cualquier inversión en acciones cotizables en bolsa se precisará autorización previa del Patronato. Quedan totalmente prohibidas las inversiones que respondan a un uso meramente especulativo de los recursos financieros, y en especial:</w:t>
      </w:r>
    </w:p>
    <w:p w:rsidR="00DE2056" w:rsidRPr="00D01998" w:rsidRDefault="00DE2056" w:rsidP="00A73ADE">
      <w:pPr>
        <w:pStyle w:val="Textoindependiente"/>
        <w:tabs>
          <w:tab w:val="num" w:pos="1776"/>
        </w:tabs>
        <w:spacing w:line="240" w:lineRule="auto"/>
        <w:jc w:val="both"/>
        <w:rPr>
          <w:rFonts w:ascii="Calibri" w:hAnsi="Calibri"/>
          <w:b w:val="0"/>
          <w:color w:val="auto"/>
          <w:sz w:val="24"/>
          <w:szCs w:val="24"/>
          <w:lang w:val="es-ES"/>
        </w:rPr>
      </w:pPr>
    </w:p>
    <w:p w:rsidR="00DE2056" w:rsidRPr="004F39BE" w:rsidRDefault="00DE2056" w:rsidP="00A73ADE">
      <w:pPr>
        <w:pStyle w:val="Textoindependiente"/>
        <w:numPr>
          <w:ilvl w:val="0"/>
          <w:numId w:val="16"/>
        </w:numPr>
        <w:tabs>
          <w:tab w:val="clear" w:pos="360"/>
          <w:tab w:val="left" w:pos="-1440"/>
          <w:tab w:val="left" w:pos="-720"/>
          <w:tab w:val="left" w:pos="1"/>
          <w:tab w:val="num" w:pos="720"/>
          <w:tab w:val="right" w:pos="8496"/>
        </w:tabs>
        <w:spacing w:line="240" w:lineRule="auto"/>
        <w:ind w:left="720"/>
        <w:jc w:val="both"/>
        <w:rPr>
          <w:rFonts w:ascii="Calibri" w:hAnsi="Calibri"/>
          <w:b w:val="0"/>
          <w:snapToGrid/>
          <w:color w:val="auto"/>
          <w:sz w:val="24"/>
          <w:szCs w:val="24"/>
          <w:lang w:val="es-ES"/>
          <w14:shadow w14:blurRad="0" w14:dist="0" w14:dir="0" w14:sx="0" w14:sy="0" w14:kx="0" w14:ky="0" w14:algn="none">
            <w14:srgbClr w14:val="000000"/>
          </w14:shadow>
        </w:rPr>
      </w:pPr>
      <w:r w:rsidRPr="004F39BE">
        <w:rPr>
          <w:rFonts w:ascii="Calibri" w:hAnsi="Calibri"/>
          <w:b w:val="0"/>
          <w:snapToGrid/>
          <w:color w:val="auto"/>
          <w:sz w:val="24"/>
          <w:szCs w:val="24"/>
          <w:lang w:val="es-ES"/>
          <w14:shadow w14:blurRad="0" w14:dist="0" w14:dir="0" w14:sx="0" w14:sy="0" w14:kx="0" w14:ky="0" w14:algn="none">
            <w14:srgbClr w14:val="000000"/>
          </w14:shadow>
        </w:rPr>
        <w:t>Venta de valores tomados en préstamo al efecto (ventas en corto).</w:t>
      </w:r>
    </w:p>
    <w:p w:rsidR="00DE2056" w:rsidRPr="004F39BE" w:rsidRDefault="00DE2056" w:rsidP="00A73ADE">
      <w:pPr>
        <w:pStyle w:val="Textoindependiente"/>
        <w:numPr>
          <w:ilvl w:val="0"/>
          <w:numId w:val="16"/>
        </w:numPr>
        <w:tabs>
          <w:tab w:val="clear" w:pos="360"/>
          <w:tab w:val="left" w:pos="-1440"/>
          <w:tab w:val="left" w:pos="-720"/>
          <w:tab w:val="left" w:pos="1"/>
          <w:tab w:val="num" w:pos="720"/>
          <w:tab w:val="right" w:pos="8496"/>
        </w:tabs>
        <w:spacing w:line="240" w:lineRule="auto"/>
        <w:ind w:left="720"/>
        <w:jc w:val="both"/>
        <w:rPr>
          <w:rFonts w:ascii="Calibri" w:hAnsi="Calibri"/>
          <w:b w:val="0"/>
          <w:snapToGrid/>
          <w:color w:val="auto"/>
          <w:sz w:val="24"/>
          <w:szCs w:val="24"/>
          <w:lang w:val="es-ES"/>
          <w14:shadow w14:blurRad="0" w14:dist="0" w14:dir="0" w14:sx="0" w14:sy="0" w14:kx="0" w14:ky="0" w14:algn="none">
            <w14:srgbClr w14:val="000000"/>
          </w14:shadow>
        </w:rPr>
      </w:pPr>
      <w:r w:rsidRPr="004F39BE">
        <w:rPr>
          <w:rFonts w:ascii="Calibri" w:hAnsi="Calibri"/>
          <w:b w:val="0"/>
          <w:snapToGrid/>
          <w:color w:val="auto"/>
          <w:sz w:val="24"/>
          <w:szCs w:val="24"/>
          <w:lang w:val="es-ES"/>
          <w14:shadow w14:blurRad="0" w14:dist="0" w14:dir="0" w14:sx="0" w14:sy="0" w14:kx="0" w14:ky="0" w14:algn="none">
            <w14:srgbClr w14:val="000000"/>
          </w14:shadow>
        </w:rPr>
        <w:t xml:space="preserve">Las operaciones </w:t>
      </w:r>
      <w:proofErr w:type="spellStart"/>
      <w:r w:rsidRPr="004F39BE">
        <w:rPr>
          <w:rFonts w:ascii="Calibri" w:hAnsi="Calibri"/>
          <w:b w:val="0"/>
          <w:snapToGrid/>
          <w:color w:val="auto"/>
          <w:sz w:val="24"/>
          <w:szCs w:val="24"/>
          <w:lang w:val="es-ES"/>
          <w14:shadow w14:blurRad="0" w14:dist="0" w14:dir="0" w14:sx="0" w14:sy="0" w14:kx="0" w14:ky="0" w14:algn="none">
            <w14:srgbClr w14:val="000000"/>
          </w14:shadow>
        </w:rPr>
        <w:t>intradía</w:t>
      </w:r>
      <w:proofErr w:type="spellEnd"/>
      <w:r w:rsidRPr="004F39BE">
        <w:rPr>
          <w:rFonts w:ascii="Calibri" w:hAnsi="Calibri"/>
          <w:b w:val="0"/>
          <w:snapToGrid/>
          <w:color w:val="auto"/>
          <w:sz w:val="24"/>
          <w:szCs w:val="24"/>
          <w:lang w:val="es-ES"/>
          <w14:shadow w14:blurRad="0" w14:dist="0" w14:dir="0" w14:sx="0" w14:sy="0" w14:kx="0" w14:ky="0" w14:algn="none">
            <w14:srgbClr w14:val="000000"/>
          </w14:shadow>
        </w:rPr>
        <w:t>.</w:t>
      </w:r>
    </w:p>
    <w:p w:rsidR="00DE2056" w:rsidRPr="004F39BE" w:rsidRDefault="00DE2056" w:rsidP="00A73ADE">
      <w:pPr>
        <w:pStyle w:val="Textoindependiente"/>
        <w:numPr>
          <w:ilvl w:val="0"/>
          <w:numId w:val="16"/>
        </w:numPr>
        <w:tabs>
          <w:tab w:val="clear" w:pos="360"/>
          <w:tab w:val="left" w:pos="-1440"/>
          <w:tab w:val="left" w:pos="-720"/>
          <w:tab w:val="left" w:pos="1"/>
          <w:tab w:val="num" w:pos="720"/>
          <w:tab w:val="right" w:pos="8496"/>
        </w:tabs>
        <w:spacing w:line="240" w:lineRule="auto"/>
        <w:ind w:left="720"/>
        <w:jc w:val="both"/>
        <w:rPr>
          <w:rFonts w:ascii="Calibri" w:hAnsi="Calibri"/>
          <w:b w:val="0"/>
          <w:snapToGrid/>
          <w:color w:val="auto"/>
          <w:sz w:val="24"/>
          <w:szCs w:val="24"/>
          <w:lang w:val="es-ES"/>
          <w14:shadow w14:blurRad="0" w14:dist="0" w14:dir="0" w14:sx="0" w14:sy="0" w14:kx="0" w14:ky="0" w14:algn="none">
            <w14:srgbClr w14:val="000000"/>
          </w14:shadow>
        </w:rPr>
      </w:pPr>
      <w:r w:rsidRPr="004F39BE">
        <w:rPr>
          <w:rFonts w:ascii="Calibri" w:hAnsi="Calibri"/>
          <w:b w:val="0"/>
          <w:snapToGrid/>
          <w:color w:val="auto"/>
          <w:sz w:val="24"/>
          <w:szCs w:val="24"/>
          <w:lang w:val="es-ES"/>
          <w14:shadow w14:blurRad="0" w14:dist="0" w14:dir="0" w14:sx="0" w14:sy="0" w14:kx="0" w14:ky="0" w14:algn="none">
            <w14:srgbClr w14:val="000000"/>
          </w14:shadow>
        </w:rPr>
        <w:t>Las operaciones en los mercados de futuros y opciones, salvo las operaciones que se efectúen con la finalidad de cobertura, y que previamente hayan sido autorizadas por el Patronato.</w:t>
      </w:r>
    </w:p>
    <w:p w:rsidR="00DE2056" w:rsidRPr="004F39BE" w:rsidRDefault="00DE2056" w:rsidP="00A73ADE">
      <w:pPr>
        <w:pStyle w:val="Textoindependiente"/>
        <w:numPr>
          <w:ilvl w:val="0"/>
          <w:numId w:val="16"/>
        </w:numPr>
        <w:tabs>
          <w:tab w:val="clear" w:pos="360"/>
          <w:tab w:val="left" w:pos="-1440"/>
          <w:tab w:val="left" w:pos="-720"/>
          <w:tab w:val="left" w:pos="1"/>
          <w:tab w:val="num" w:pos="720"/>
          <w:tab w:val="right" w:pos="8496"/>
        </w:tabs>
        <w:spacing w:line="240" w:lineRule="auto"/>
        <w:ind w:left="720"/>
        <w:jc w:val="both"/>
        <w:rPr>
          <w:rFonts w:ascii="Calibri" w:hAnsi="Calibri"/>
          <w:b w:val="0"/>
          <w:snapToGrid/>
          <w:color w:val="auto"/>
          <w:sz w:val="24"/>
          <w:szCs w:val="24"/>
          <w:lang w:val="es-ES"/>
          <w14:shadow w14:blurRad="0" w14:dist="0" w14:dir="0" w14:sx="0" w14:sy="0" w14:kx="0" w14:ky="0" w14:algn="none">
            <w14:srgbClr w14:val="000000"/>
          </w14:shadow>
        </w:rPr>
      </w:pPr>
      <w:r w:rsidRPr="004F39BE">
        <w:rPr>
          <w:rFonts w:ascii="Calibri" w:hAnsi="Calibri"/>
          <w:b w:val="0"/>
          <w:snapToGrid/>
          <w:color w:val="auto"/>
          <w:sz w:val="24"/>
          <w:szCs w:val="24"/>
          <w:lang w:val="es-ES"/>
          <w14:shadow w14:blurRad="0" w14:dist="0" w14:dir="0" w14:sx="0" w14:sy="0" w14:kx="0" w14:ky="0" w14:algn="none">
            <w14:srgbClr w14:val="000000"/>
          </w14:shadow>
        </w:rPr>
        <w:t>Cualquier otra inversión de naturaleza análoga.</w:t>
      </w:r>
    </w:p>
    <w:p w:rsidR="00DE2056" w:rsidRPr="004F39BE" w:rsidRDefault="00DE2056" w:rsidP="004F39BE">
      <w:pPr>
        <w:pStyle w:val="Textoindependiente"/>
        <w:numPr>
          <w:ilvl w:val="0"/>
          <w:numId w:val="16"/>
        </w:numPr>
        <w:tabs>
          <w:tab w:val="clear" w:pos="360"/>
          <w:tab w:val="left" w:pos="-1440"/>
          <w:tab w:val="left" w:pos="-720"/>
          <w:tab w:val="left" w:pos="1"/>
          <w:tab w:val="num" w:pos="720"/>
          <w:tab w:val="right" w:pos="8496"/>
        </w:tabs>
        <w:spacing w:line="240" w:lineRule="auto"/>
        <w:ind w:left="720"/>
        <w:jc w:val="both"/>
        <w:rPr>
          <w:rFonts w:ascii="Calibri" w:hAnsi="Calibri"/>
          <w:b w:val="0"/>
          <w:snapToGrid/>
          <w:color w:val="auto"/>
          <w:sz w:val="24"/>
          <w:szCs w:val="24"/>
          <w:lang w:val="es-ES"/>
          <w14:shadow w14:blurRad="0" w14:dist="0" w14:dir="0" w14:sx="0" w14:sy="0" w14:kx="0" w14:ky="0" w14:algn="none">
            <w14:srgbClr w14:val="000000"/>
          </w14:shadow>
        </w:rPr>
      </w:pPr>
      <w:r w:rsidRPr="004F39BE">
        <w:rPr>
          <w:rFonts w:ascii="Calibri" w:hAnsi="Calibri"/>
          <w:b w:val="0"/>
          <w:snapToGrid/>
          <w:color w:val="auto"/>
          <w:sz w:val="24"/>
          <w:szCs w:val="24"/>
          <w:lang w:val="es-ES"/>
          <w14:shadow w14:blurRad="0" w14:dist="0" w14:dir="0" w14:sx="0" w14:sy="0" w14:kx="0" w14:ky="0" w14:algn="none">
            <w14:srgbClr w14:val="000000"/>
          </w14:shadow>
        </w:rPr>
        <w:lastRenderedPageBreak/>
        <w:t xml:space="preserve">En cumplimiento de lo dispuesto en la Disposición Adicional Tercera de la Ley 44/2002, de 22 de noviembre, de Medidas de Reforma del Sistema Financiero, desarrollada por la Resolución de 19 de diciembre de 2.003 del Banco de España y por el Acuerdo de 20 de noviembre de 2.003 del Consejo de la Comisión Nacional del Mercado de Valores, ambos publicados en el BOE de 8 de enero y referidos al Código de Conducta de las Entidades sin ánimo de lucro para la realización de inversiones financieras temporales; la Fundación </w:t>
      </w:r>
      <w:proofErr w:type="spellStart"/>
      <w:r w:rsidR="00A73ADE" w:rsidRPr="004F39BE">
        <w:rPr>
          <w:rFonts w:ascii="Calibri" w:hAnsi="Calibri"/>
          <w:b w:val="0"/>
          <w:snapToGrid/>
          <w:color w:val="auto"/>
          <w:sz w:val="24"/>
          <w:szCs w:val="24"/>
          <w:lang w:val="es-ES"/>
          <w14:shadow w14:blurRad="0" w14:dist="0" w14:dir="0" w14:sx="0" w14:sy="0" w14:kx="0" w14:ky="0" w14:algn="none">
            <w14:srgbClr w14:val="000000"/>
          </w14:shadow>
        </w:rPr>
        <w:t>Bequal</w:t>
      </w:r>
      <w:proofErr w:type="spellEnd"/>
      <w:r w:rsidRPr="004F39BE">
        <w:rPr>
          <w:rFonts w:ascii="Calibri" w:hAnsi="Calibri"/>
          <w:b w:val="0"/>
          <w:snapToGrid/>
          <w:color w:val="auto"/>
          <w:sz w:val="24"/>
          <w:szCs w:val="24"/>
          <w:lang w:val="es-ES"/>
          <w14:shadow w14:blurRad="0" w14:dist="0" w14:dir="0" w14:sx="0" w14:sy="0" w14:kx="0" w14:ky="0" w14:algn="none">
            <w14:srgbClr w14:val="000000"/>
          </w14:shadow>
        </w:rPr>
        <w:t xml:space="preserve"> realizará un informe anual acerca del grado de cumplimiento del citado código para que lo conozca el Protectorado. En dicho informe se especificará la naturaleza de las inversiones efectuadas en el ejercicio, y los criterios seguidos en su elección, así como las posibles desviaciones que se hayan producido respecto del código de conducta anteriormente mencionado. En el primer informe anual se hará constancia, asimismo, de los Acuerdos adoptados por los órganos de gobierno de la Fundación para garantizar el cumplimiento del código de conducta.</w:t>
      </w:r>
    </w:p>
    <w:p w:rsidR="00DE2056" w:rsidRPr="00427871" w:rsidRDefault="00DE2056" w:rsidP="00A73ADE">
      <w:pPr>
        <w:jc w:val="both"/>
        <w:rPr>
          <w:rFonts w:ascii="Calibri" w:hAnsi="Calibri"/>
          <w:snapToGrid w:val="0"/>
        </w:rPr>
      </w:pPr>
    </w:p>
    <w:p w:rsidR="00DE2056" w:rsidRPr="00427871" w:rsidRDefault="00DE2056" w:rsidP="00A73ADE">
      <w:pPr>
        <w:numPr>
          <w:ilvl w:val="0"/>
          <w:numId w:val="19"/>
        </w:numPr>
        <w:jc w:val="both"/>
        <w:rPr>
          <w:rFonts w:ascii="Calibri" w:hAnsi="Calibri"/>
          <w:snapToGrid w:val="0"/>
        </w:rPr>
      </w:pPr>
      <w:r w:rsidRPr="00427871">
        <w:rPr>
          <w:rFonts w:ascii="Calibri" w:hAnsi="Calibri"/>
          <w:snapToGrid w:val="0"/>
        </w:rPr>
        <w:t>Endeudamiento bancario y constitución de garantías.</w:t>
      </w:r>
    </w:p>
    <w:p w:rsidR="00A73ADE" w:rsidRPr="00427871" w:rsidRDefault="00DE2056" w:rsidP="00A73ADE">
      <w:pPr>
        <w:numPr>
          <w:ilvl w:val="0"/>
          <w:numId w:val="19"/>
        </w:numPr>
        <w:jc w:val="both"/>
        <w:rPr>
          <w:rFonts w:ascii="Calibri" w:hAnsi="Calibri"/>
          <w:snapToGrid w:val="0"/>
        </w:rPr>
      </w:pPr>
      <w:r w:rsidRPr="00427871">
        <w:rPr>
          <w:rFonts w:ascii="Calibri" w:hAnsi="Calibri"/>
          <w:snapToGrid w:val="0"/>
        </w:rPr>
        <w:t xml:space="preserve">La Fundación </w:t>
      </w:r>
      <w:proofErr w:type="spellStart"/>
      <w:r w:rsidR="00A73ADE" w:rsidRPr="00427871">
        <w:rPr>
          <w:rFonts w:ascii="Calibri" w:hAnsi="Calibri"/>
          <w:snapToGrid w:val="0"/>
        </w:rPr>
        <w:t>Bequal</w:t>
      </w:r>
      <w:proofErr w:type="spellEnd"/>
      <w:r w:rsidRPr="00427871">
        <w:rPr>
          <w:rFonts w:ascii="Calibri" w:hAnsi="Calibri"/>
          <w:snapToGrid w:val="0"/>
        </w:rPr>
        <w:t xml:space="preserve"> podrá suscribir operaciones bancarias de crédito, así como constituir garantías en operaciones efectuadas por terceros para el cumplimiento de los fines y actividades propias de la Fundación. </w:t>
      </w:r>
    </w:p>
    <w:p w:rsidR="00DE2056" w:rsidRPr="00427871" w:rsidRDefault="00DE2056" w:rsidP="00A73ADE">
      <w:pPr>
        <w:tabs>
          <w:tab w:val="left" w:pos="1092"/>
        </w:tabs>
        <w:jc w:val="both"/>
        <w:rPr>
          <w:rFonts w:ascii="Calibri" w:hAnsi="Calibri"/>
          <w:snapToGrid w:val="0"/>
        </w:rPr>
      </w:pPr>
    </w:p>
    <w:p w:rsidR="00665E48" w:rsidRPr="00427871" w:rsidRDefault="00665E48" w:rsidP="00665E48">
      <w:pPr>
        <w:numPr>
          <w:ilvl w:val="0"/>
          <w:numId w:val="20"/>
        </w:numPr>
        <w:spacing w:line="264" w:lineRule="auto"/>
        <w:jc w:val="center"/>
        <w:rPr>
          <w:rFonts w:ascii="Calibri" w:hAnsi="Calibri"/>
          <w:b/>
          <w:u w:val="single"/>
        </w:rPr>
      </w:pPr>
      <w:r w:rsidRPr="00427871">
        <w:rPr>
          <w:rFonts w:ascii="Calibri" w:hAnsi="Calibri"/>
          <w:b/>
          <w:u w:val="single"/>
        </w:rPr>
        <w:t>Igualdad de trato entre mujeres y hombres y enfoque de género.</w:t>
      </w:r>
    </w:p>
    <w:p w:rsidR="00665E48" w:rsidRPr="00D50114" w:rsidRDefault="00665E48" w:rsidP="00665E48">
      <w:pPr>
        <w:spacing w:line="264" w:lineRule="auto"/>
        <w:ind w:left="360"/>
        <w:jc w:val="both"/>
        <w:rPr>
          <w:rFonts w:ascii="Calibri" w:hAnsi="Calibri"/>
          <w:color w:val="FF0000"/>
        </w:rPr>
      </w:pPr>
    </w:p>
    <w:p w:rsidR="0094523C" w:rsidRPr="0094523C" w:rsidRDefault="007F7AC5" w:rsidP="00AC2DB0">
      <w:pPr>
        <w:numPr>
          <w:ilvl w:val="0"/>
          <w:numId w:val="22"/>
        </w:numPr>
        <w:pBdr>
          <w:bottom w:val="dotted" w:sz="24" w:space="30" w:color="auto"/>
        </w:pBdr>
        <w:jc w:val="both"/>
        <w:rPr>
          <w:rFonts w:ascii="Calibri" w:hAnsi="Calibri"/>
          <w:snapToGrid w:val="0"/>
        </w:rPr>
      </w:pPr>
      <w:r w:rsidRPr="00FD6CEA">
        <w:rPr>
          <w:rFonts w:ascii="Calibri" w:hAnsi="Calibri"/>
          <w:snapToGrid w:val="0"/>
        </w:rPr>
        <w:t xml:space="preserve">La Fundación </w:t>
      </w:r>
      <w:proofErr w:type="spellStart"/>
      <w:r w:rsidRPr="00FD6CEA">
        <w:rPr>
          <w:rFonts w:ascii="Calibri" w:hAnsi="Calibri"/>
          <w:snapToGrid w:val="0"/>
        </w:rPr>
        <w:t>Bequal</w:t>
      </w:r>
      <w:proofErr w:type="spellEnd"/>
      <w:r w:rsidRPr="00FD6CEA">
        <w:rPr>
          <w:rFonts w:ascii="Calibri" w:hAnsi="Calibri"/>
          <w:snapToGrid w:val="0"/>
        </w:rPr>
        <w:t xml:space="preserve"> se compromete a garantizar </w:t>
      </w:r>
      <w:r w:rsidR="00CA0D97" w:rsidRPr="00FD6CEA">
        <w:rPr>
          <w:rFonts w:ascii="Calibri" w:hAnsi="Calibri"/>
          <w:snapToGrid w:val="0"/>
        </w:rPr>
        <w:t xml:space="preserve">la igualdad de oportunidades y de trato entre </w:t>
      </w:r>
      <w:r w:rsidRPr="00FD6CEA">
        <w:rPr>
          <w:rFonts w:ascii="Calibri" w:hAnsi="Calibri"/>
          <w:snapToGrid w:val="0"/>
        </w:rPr>
        <w:t>hombres y mujeres</w:t>
      </w:r>
      <w:r w:rsidR="00CA0D97" w:rsidRPr="00FD6CEA">
        <w:rPr>
          <w:rFonts w:ascii="Calibri" w:hAnsi="Calibri"/>
          <w:snapToGrid w:val="0"/>
        </w:rPr>
        <w:t xml:space="preserve"> y en luchar contra toda discriminación basada en el sexo.</w:t>
      </w:r>
      <w:r w:rsidR="0094523C">
        <w:rPr>
          <w:rFonts w:ascii="Calibri" w:hAnsi="Calibri"/>
          <w:snapToGrid w:val="0"/>
        </w:rPr>
        <w:t xml:space="preserve">, </w:t>
      </w:r>
      <w:r w:rsidR="0094523C" w:rsidRPr="0094523C">
        <w:rPr>
          <w:rFonts w:ascii="Calibri" w:hAnsi="Calibri"/>
          <w:snapToGrid w:val="0"/>
        </w:rPr>
        <w:t>así como a promover el reconocimiento de la diversidad como valor, de tal forma que hombres y mujeres puedan realizarse en sus propósitos de vida y alcanzar su desarrollo humano con arreglo a sus preferencias y decisiones.</w:t>
      </w:r>
    </w:p>
    <w:p w:rsidR="0094523C" w:rsidRPr="0094523C" w:rsidRDefault="0094523C" w:rsidP="00AC2DB0">
      <w:pPr>
        <w:pBdr>
          <w:bottom w:val="dotted" w:sz="24" w:space="30" w:color="auto"/>
        </w:pBdr>
        <w:ind w:left="360"/>
        <w:jc w:val="both"/>
        <w:rPr>
          <w:rFonts w:ascii="Calibri" w:hAnsi="Calibri"/>
          <w:snapToGrid w:val="0"/>
        </w:rPr>
      </w:pPr>
    </w:p>
    <w:p w:rsidR="00FD6CEA" w:rsidRPr="0094523C" w:rsidRDefault="00FD6CEA" w:rsidP="00AC2DB0">
      <w:pPr>
        <w:pBdr>
          <w:bottom w:val="dotted" w:sz="24" w:space="30" w:color="auto"/>
        </w:pBdr>
        <w:ind w:left="360"/>
        <w:jc w:val="both"/>
        <w:rPr>
          <w:rFonts w:ascii="Calibri" w:hAnsi="Calibri"/>
          <w:b/>
          <w:snapToGrid w:val="0"/>
          <w:u w:val="single"/>
        </w:rPr>
      </w:pPr>
      <w:r w:rsidRPr="0094523C">
        <w:rPr>
          <w:rFonts w:ascii="Calibri" w:hAnsi="Calibri"/>
          <w:b/>
          <w:snapToGrid w:val="0"/>
          <w:u w:val="single"/>
        </w:rPr>
        <w:t>Orientaciones para la acción</w:t>
      </w:r>
    </w:p>
    <w:p w:rsidR="00FD6CEA" w:rsidRPr="00FD6CEA" w:rsidRDefault="00FD6CEA" w:rsidP="00AC2DB0">
      <w:pPr>
        <w:pBdr>
          <w:bottom w:val="dotted" w:sz="24" w:space="30" w:color="auto"/>
        </w:pBdr>
        <w:ind w:left="360"/>
        <w:jc w:val="both"/>
        <w:rPr>
          <w:rFonts w:ascii="Calibri" w:hAnsi="Calibri"/>
          <w:b/>
          <w:snapToGrid w:val="0"/>
          <w:u w:val="single"/>
        </w:rPr>
      </w:pPr>
    </w:p>
    <w:p w:rsidR="00FC40D0" w:rsidRPr="00FC40D0" w:rsidRDefault="00606EC9" w:rsidP="00AC2DB0">
      <w:pPr>
        <w:numPr>
          <w:ilvl w:val="0"/>
          <w:numId w:val="22"/>
        </w:numPr>
        <w:pBdr>
          <w:bottom w:val="dotted" w:sz="24" w:space="30" w:color="auto"/>
        </w:pBdr>
        <w:jc w:val="both"/>
        <w:rPr>
          <w:rFonts w:ascii="Calibri" w:hAnsi="Calibri"/>
          <w:snapToGrid w:val="0"/>
        </w:rPr>
      </w:pPr>
      <w:r>
        <w:rPr>
          <w:rFonts w:ascii="Calibri" w:hAnsi="Calibri"/>
          <w:snapToGrid w:val="0"/>
          <w:sz w:val="22"/>
        </w:rPr>
        <w:t xml:space="preserve">Nos </w:t>
      </w:r>
      <w:r w:rsidR="00E374B8">
        <w:rPr>
          <w:rFonts w:ascii="Calibri" w:hAnsi="Calibri"/>
          <w:snapToGrid w:val="0"/>
          <w:sz w:val="22"/>
        </w:rPr>
        <w:t xml:space="preserve">comprometemos a garantizar </w:t>
      </w:r>
      <w:r w:rsidR="004A17B1">
        <w:rPr>
          <w:rFonts w:ascii="Calibri" w:hAnsi="Calibri"/>
          <w:snapToGrid w:val="0"/>
          <w:sz w:val="22"/>
        </w:rPr>
        <w:t>la incorporaci</w:t>
      </w:r>
      <w:r w:rsidR="00FC40D0">
        <w:rPr>
          <w:rFonts w:ascii="Calibri" w:hAnsi="Calibri"/>
          <w:snapToGrid w:val="0"/>
          <w:sz w:val="22"/>
        </w:rPr>
        <w:t xml:space="preserve">ón, acceso a la formación </w:t>
      </w:r>
      <w:r w:rsidR="004A17B1">
        <w:rPr>
          <w:rFonts w:ascii="Calibri" w:hAnsi="Calibri"/>
          <w:snapToGrid w:val="0"/>
          <w:sz w:val="22"/>
        </w:rPr>
        <w:t>y promoción de trabajadores y trabajadoras en igualdad de condiciones</w:t>
      </w:r>
      <w:r w:rsidR="009B388E">
        <w:rPr>
          <w:rFonts w:ascii="Calibri" w:hAnsi="Calibri"/>
          <w:snapToGrid w:val="0"/>
          <w:sz w:val="22"/>
        </w:rPr>
        <w:t xml:space="preserve"> y oportunidades</w:t>
      </w:r>
      <w:r w:rsidR="00FC40D0">
        <w:rPr>
          <w:rFonts w:ascii="Calibri" w:hAnsi="Calibri"/>
          <w:snapToGrid w:val="0"/>
          <w:sz w:val="22"/>
        </w:rPr>
        <w:t>.</w:t>
      </w:r>
    </w:p>
    <w:p w:rsidR="00FC40D0" w:rsidRPr="009B388E" w:rsidRDefault="00FC40D0" w:rsidP="00AC2DB0">
      <w:pPr>
        <w:numPr>
          <w:ilvl w:val="0"/>
          <w:numId w:val="22"/>
        </w:numPr>
        <w:pBdr>
          <w:bottom w:val="dotted" w:sz="24" w:space="30" w:color="auto"/>
        </w:pBdr>
        <w:jc w:val="both"/>
        <w:rPr>
          <w:rFonts w:ascii="Calibri" w:hAnsi="Calibri"/>
          <w:snapToGrid w:val="0"/>
        </w:rPr>
      </w:pPr>
      <w:r>
        <w:rPr>
          <w:rFonts w:ascii="Calibri" w:hAnsi="Calibri"/>
          <w:snapToGrid w:val="0"/>
          <w:sz w:val="22"/>
        </w:rPr>
        <w:t>Nos comprometemos a promover medidas de conciliación personal y profesional, flexibilizando el trabajo presencial y fomentando una cultura de trabajo basada en el mérito y consecución de logros.</w:t>
      </w:r>
    </w:p>
    <w:p w:rsidR="009B388E" w:rsidRPr="00AC2DB0" w:rsidRDefault="009B388E" w:rsidP="00AC2DB0">
      <w:pPr>
        <w:numPr>
          <w:ilvl w:val="0"/>
          <w:numId w:val="22"/>
        </w:numPr>
        <w:pBdr>
          <w:bottom w:val="dotted" w:sz="24" w:space="30" w:color="auto"/>
        </w:pBdr>
        <w:jc w:val="both"/>
        <w:rPr>
          <w:rFonts w:ascii="Calibri" w:hAnsi="Calibri"/>
          <w:snapToGrid w:val="0"/>
        </w:rPr>
      </w:pPr>
      <w:r>
        <w:rPr>
          <w:rFonts w:ascii="Calibri" w:hAnsi="Calibri"/>
          <w:snapToGrid w:val="0"/>
          <w:sz w:val="22"/>
        </w:rPr>
        <w:t xml:space="preserve">Nos comprometemos a garantizar iguales </w:t>
      </w:r>
      <w:r w:rsidR="0094523C">
        <w:rPr>
          <w:rFonts w:ascii="Calibri" w:hAnsi="Calibri"/>
          <w:snapToGrid w:val="0"/>
          <w:sz w:val="22"/>
        </w:rPr>
        <w:t xml:space="preserve">condiciones de trabajo, </w:t>
      </w:r>
      <w:r>
        <w:rPr>
          <w:rFonts w:ascii="Calibri" w:hAnsi="Calibri"/>
          <w:snapToGrid w:val="0"/>
          <w:sz w:val="22"/>
        </w:rPr>
        <w:t>remuneraciones y beneficios a hombre y mujeres en igualdad de condiciones</w:t>
      </w:r>
      <w:r w:rsidR="007D6585">
        <w:rPr>
          <w:rFonts w:ascii="Calibri" w:hAnsi="Calibri"/>
          <w:snapToGrid w:val="0"/>
          <w:sz w:val="22"/>
        </w:rPr>
        <w:t xml:space="preserve"> y oportunidades</w:t>
      </w:r>
    </w:p>
    <w:p w:rsidR="00AC2DB0" w:rsidRDefault="00AC2DB0" w:rsidP="00AC2DB0">
      <w:pPr>
        <w:pBdr>
          <w:bottom w:val="dotted" w:sz="24" w:space="30" w:color="auto"/>
        </w:pBdr>
        <w:jc w:val="both"/>
        <w:rPr>
          <w:rFonts w:ascii="Calibri" w:hAnsi="Calibri"/>
          <w:snapToGrid w:val="0"/>
          <w:sz w:val="22"/>
        </w:rPr>
      </w:pPr>
    </w:p>
    <w:p w:rsidR="00AC2DB0" w:rsidRPr="00FC40D0" w:rsidRDefault="00AC2DB0" w:rsidP="00AC2DB0">
      <w:pPr>
        <w:pBdr>
          <w:bottom w:val="dotted" w:sz="24" w:space="30" w:color="auto"/>
        </w:pBdr>
        <w:jc w:val="both"/>
        <w:rPr>
          <w:rFonts w:ascii="Calibri" w:hAnsi="Calibri"/>
          <w:snapToGrid w:val="0"/>
        </w:rPr>
      </w:pPr>
      <w:proofErr w:type="spellStart"/>
      <w:r>
        <w:rPr>
          <w:rFonts w:ascii="Calibri" w:hAnsi="Calibri"/>
          <w:snapToGrid w:val="0"/>
          <w:sz w:val="22"/>
        </w:rPr>
        <w:t>Fdo</w:t>
      </w:r>
      <w:proofErr w:type="spellEnd"/>
      <w:r>
        <w:rPr>
          <w:rFonts w:ascii="Calibri" w:hAnsi="Calibri"/>
          <w:snapToGrid w:val="0"/>
          <w:sz w:val="22"/>
        </w:rPr>
        <w:t xml:space="preserve">: </w:t>
      </w:r>
    </w:p>
    <w:sectPr w:rsidR="00AC2DB0" w:rsidRPr="00FC40D0" w:rsidSect="002817F2">
      <w:headerReference w:type="default" r:id="rId8"/>
      <w:footerReference w:type="even" r:id="rId9"/>
      <w:footerReference w:type="default" r:id="rId10"/>
      <w:pgSz w:w="11906" w:h="16838"/>
      <w:pgMar w:top="2268"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28" w:rsidRDefault="00024C28">
      <w:r>
        <w:separator/>
      </w:r>
    </w:p>
  </w:endnote>
  <w:endnote w:type="continuationSeparator" w:id="0">
    <w:p w:rsidR="00024C28" w:rsidRDefault="000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EE" w:rsidRDefault="00812FE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12FEE" w:rsidRDefault="00812F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EE" w:rsidRDefault="00812FE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53C9">
      <w:rPr>
        <w:rStyle w:val="Nmerodepgina"/>
        <w:noProof/>
      </w:rPr>
      <w:t>8</w:t>
    </w:r>
    <w:r>
      <w:rPr>
        <w:rStyle w:val="Nmerodepgina"/>
      </w:rPr>
      <w:fldChar w:fldCharType="end"/>
    </w:r>
  </w:p>
  <w:p w:rsidR="00812FEE" w:rsidRDefault="00812F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28" w:rsidRDefault="00024C28">
      <w:r>
        <w:separator/>
      </w:r>
    </w:p>
  </w:footnote>
  <w:footnote w:type="continuationSeparator" w:id="0">
    <w:p w:rsidR="00024C28" w:rsidRDefault="0002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38" w:rsidRDefault="00037C38" w:rsidP="00037C38">
    <w:pPr>
      <w:ind w:left="540" w:hanging="540"/>
      <w:jc w:val="center"/>
      <w:rPr>
        <w:rFonts w:ascii="Calibri" w:hAnsi="Calibri"/>
        <w:b/>
        <w:snapToGrid w:val="0"/>
        <w:u w:val="single"/>
      </w:rPr>
    </w:pPr>
  </w:p>
  <w:p w:rsidR="00037C38" w:rsidRDefault="00F846E5" w:rsidP="00037C38">
    <w:pPr>
      <w:ind w:left="540" w:hanging="540"/>
      <w:jc w:val="center"/>
      <w:rPr>
        <w:rFonts w:ascii="Calibri" w:hAnsi="Calibri"/>
        <w:b/>
        <w:snapToGrid w:val="0"/>
        <w:u w:val="single"/>
      </w:rPr>
    </w:pPr>
    <w:r>
      <w:rPr>
        <w:noProof/>
      </w:rPr>
      <w:drawing>
        <wp:anchor distT="0" distB="0" distL="114300" distR="114300" simplePos="0" relativeHeight="251657728" behindDoc="1" locked="0" layoutInCell="1" allowOverlap="1">
          <wp:simplePos x="0" y="0"/>
          <wp:positionH relativeFrom="column">
            <wp:posOffset>5112385</wp:posOffset>
          </wp:positionH>
          <wp:positionV relativeFrom="paragraph">
            <wp:posOffset>-497840</wp:posOffset>
          </wp:positionV>
          <wp:extent cx="1076325" cy="981075"/>
          <wp:effectExtent l="1905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076325" cy="981075"/>
                  </a:xfrm>
                  <a:prstGeom prst="rect">
                    <a:avLst/>
                  </a:prstGeom>
                  <a:noFill/>
                  <a:ln w="9525">
                    <a:noFill/>
                    <a:miter lim="800000"/>
                    <a:headEnd/>
                    <a:tailEnd/>
                  </a:ln>
                </pic:spPr>
              </pic:pic>
            </a:graphicData>
          </a:graphic>
        </wp:anchor>
      </w:drawing>
    </w:r>
  </w:p>
  <w:p w:rsidR="00037C38" w:rsidRDefault="00037C38" w:rsidP="00037C38">
    <w:pPr>
      <w:ind w:left="540" w:hanging="540"/>
      <w:jc w:val="center"/>
      <w:rPr>
        <w:rFonts w:ascii="Calibri" w:hAnsi="Calibri"/>
        <w:b/>
        <w:snapToGrid w:val="0"/>
        <w:u w:val="single"/>
      </w:rPr>
    </w:pPr>
  </w:p>
  <w:p w:rsidR="00037C38" w:rsidRPr="005E7146" w:rsidRDefault="00037C38" w:rsidP="00037C38">
    <w:pPr>
      <w:ind w:left="540" w:hanging="540"/>
      <w:jc w:val="center"/>
      <w:rPr>
        <w:rFonts w:ascii="Calibri" w:hAnsi="Calibri"/>
        <w:b/>
        <w:snapToGrid w:val="0"/>
        <w:u w:val="single"/>
      </w:rPr>
    </w:pPr>
  </w:p>
  <w:p w:rsidR="00037C38" w:rsidRDefault="00037C38" w:rsidP="00037C38">
    <w:pPr>
      <w:pBdr>
        <w:top w:val="single" w:sz="4" w:space="1" w:color="auto"/>
        <w:left w:val="single" w:sz="4" w:space="4" w:color="auto"/>
        <w:bottom w:val="single" w:sz="4" w:space="1" w:color="auto"/>
        <w:right w:val="single" w:sz="4" w:space="0" w:color="auto"/>
      </w:pBdr>
      <w:shd w:val="pct5" w:color="auto" w:fill="FFFFFF"/>
      <w:ind w:left="540" w:hanging="540"/>
      <w:jc w:val="center"/>
      <w:rPr>
        <w:rFonts w:ascii="Calibri" w:hAnsi="Calibri"/>
        <w:snapToGrid w:val="0"/>
        <w:lang w:val="es-ES_tradnl"/>
      </w:rPr>
    </w:pPr>
    <w:r w:rsidRPr="005E7146">
      <w:rPr>
        <w:rFonts w:ascii="Calibri" w:hAnsi="Calibri"/>
        <w:snapToGrid w:val="0"/>
        <w:lang w:val="es-ES_tradnl"/>
      </w:rPr>
      <w:t>CÓDIGO ÉTICO DE CONDUCTA PARA EL PATRONATO,</w:t>
    </w:r>
  </w:p>
  <w:p w:rsidR="00037C38" w:rsidRPr="005E7146" w:rsidRDefault="00037C38" w:rsidP="00037C38">
    <w:pPr>
      <w:pBdr>
        <w:top w:val="single" w:sz="4" w:space="1" w:color="auto"/>
        <w:left w:val="single" w:sz="4" w:space="4" w:color="auto"/>
        <w:bottom w:val="single" w:sz="4" w:space="1" w:color="auto"/>
        <w:right w:val="single" w:sz="4" w:space="0" w:color="auto"/>
      </w:pBdr>
      <w:shd w:val="pct5" w:color="auto" w:fill="FFFFFF"/>
      <w:ind w:left="540" w:hanging="540"/>
      <w:jc w:val="center"/>
      <w:rPr>
        <w:rFonts w:ascii="Calibri" w:hAnsi="Calibri"/>
        <w:snapToGrid w:val="0"/>
        <w:lang w:val="es-ES_tradnl"/>
      </w:rPr>
    </w:pPr>
    <w:r w:rsidRPr="005E7146">
      <w:rPr>
        <w:rFonts w:ascii="Calibri" w:hAnsi="Calibri"/>
        <w:snapToGrid w:val="0"/>
        <w:lang w:val="es-ES_tradnl"/>
      </w:rPr>
      <w:t xml:space="preserve"> DIRECTIVOS, MANDOS INTERMEDIOS DE LA FUNDACIÓN BEQUAL</w:t>
    </w:r>
  </w:p>
  <w:p w:rsidR="00812FEE" w:rsidRDefault="00812FEE">
    <w:pPr>
      <w:pStyle w:val="Encabezado"/>
      <w:rPr>
        <w:b/>
      </w:rPr>
    </w:pPr>
  </w:p>
  <w:p w:rsidR="00812FEE" w:rsidRDefault="00812FEE">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F21F8A"/>
    <w:lvl w:ilvl="0">
      <w:numFmt w:val="bullet"/>
      <w:lvlText w:val="*"/>
      <w:lvlJc w:val="left"/>
    </w:lvl>
  </w:abstractNum>
  <w:abstractNum w:abstractNumId="1">
    <w:nsid w:val="00E91DFA"/>
    <w:multiLevelType w:val="hybridMultilevel"/>
    <w:tmpl w:val="AC92E428"/>
    <w:lvl w:ilvl="0" w:tplc="FBF21F8A">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C00EEF"/>
    <w:multiLevelType w:val="multilevel"/>
    <w:tmpl w:val="BCFA72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8562179"/>
    <w:multiLevelType w:val="hybridMultilevel"/>
    <w:tmpl w:val="DFAC569A"/>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175926"/>
    <w:multiLevelType w:val="hybridMultilevel"/>
    <w:tmpl w:val="7A0C970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355C41D7"/>
    <w:multiLevelType w:val="hybridMultilevel"/>
    <w:tmpl w:val="4A26E1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D535D84"/>
    <w:multiLevelType w:val="hybridMultilevel"/>
    <w:tmpl w:val="B2722B5C"/>
    <w:lvl w:ilvl="0" w:tplc="F71C749C">
      <w:start w:val="1"/>
      <w:numFmt w:val="bullet"/>
      <w:lvlText w:val="•"/>
      <w:lvlJc w:val="left"/>
      <w:pPr>
        <w:tabs>
          <w:tab w:val="num" w:pos="720"/>
        </w:tabs>
        <w:ind w:left="720" w:hanging="360"/>
      </w:pPr>
      <w:rPr>
        <w:rFonts w:ascii="Arial" w:hAnsi="Arial" w:hint="default"/>
      </w:rPr>
    </w:lvl>
    <w:lvl w:ilvl="1" w:tplc="2220917E" w:tentative="1">
      <w:start w:val="1"/>
      <w:numFmt w:val="bullet"/>
      <w:lvlText w:val="•"/>
      <w:lvlJc w:val="left"/>
      <w:pPr>
        <w:tabs>
          <w:tab w:val="num" w:pos="1440"/>
        </w:tabs>
        <w:ind w:left="1440" w:hanging="360"/>
      </w:pPr>
      <w:rPr>
        <w:rFonts w:ascii="Arial" w:hAnsi="Arial" w:hint="default"/>
      </w:rPr>
    </w:lvl>
    <w:lvl w:ilvl="2" w:tplc="34FAC408" w:tentative="1">
      <w:start w:val="1"/>
      <w:numFmt w:val="bullet"/>
      <w:lvlText w:val="•"/>
      <w:lvlJc w:val="left"/>
      <w:pPr>
        <w:tabs>
          <w:tab w:val="num" w:pos="2160"/>
        </w:tabs>
        <w:ind w:left="2160" w:hanging="360"/>
      </w:pPr>
      <w:rPr>
        <w:rFonts w:ascii="Arial" w:hAnsi="Arial" w:hint="default"/>
      </w:rPr>
    </w:lvl>
    <w:lvl w:ilvl="3" w:tplc="F5B4B922" w:tentative="1">
      <w:start w:val="1"/>
      <w:numFmt w:val="bullet"/>
      <w:lvlText w:val="•"/>
      <w:lvlJc w:val="left"/>
      <w:pPr>
        <w:tabs>
          <w:tab w:val="num" w:pos="2880"/>
        </w:tabs>
        <w:ind w:left="2880" w:hanging="360"/>
      </w:pPr>
      <w:rPr>
        <w:rFonts w:ascii="Arial" w:hAnsi="Arial" w:hint="default"/>
      </w:rPr>
    </w:lvl>
    <w:lvl w:ilvl="4" w:tplc="D51655A8" w:tentative="1">
      <w:start w:val="1"/>
      <w:numFmt w:val="bullet"/>
      <w:lvlText w:val="•"/>
      <w:lvlJc w:val="left"/>
      <w:pPr>
        <w:tabs>
          <w:tab w:val="num" w:pos="3600"/>
        </w:tabs>
        <w:ind w:left="3600" w:hanging="360"/>
      </w:pPr>
      <w:rPr>
        <w:rFonts w:ascii="Arial" w:hAnsi="Arial" w:hint="default"/>
      </w:rPr>
    </w:lvl>
    <w:lvl w:ilvl="5" w:tplc="72FA4BC2" w:tentative="1">
      <w:start w:val="1"/>
      <w:numFmt w:val="bullet"/>
      <w:lvlText w:val="•"/>
      <w:lvlJc w:val="left"/>
      <w:pPr>
        <w:tabs>
          <w:tab w:val="num" w:pos="4320"/>
        </w:tabs>
        <w:ind w:left="4320" w:hanging="360"/>
      </w:pPr>
      <w:rPr>
        <w:rFonts w:ascii="Arial" w:hAnsi="Arial" w:hint="default"/>
      </w:rPr>
    </w:lvl>
    <w:lvl w:ilvl="6" w:tplc="B61615E0" w:tentative="1">
      <w:start w:val="1"/>
      <w:numFmt w:val="bullet"/>
      <w:lvlText w:val="•"/>
      <w:lvlJc w:val="left"/>
      <w:pPr>
        <w:tabs>
          <w:tab w:val="num" w:pos="5040"/>
        </w:tabs>
        <w:ind w:left="5040" w:hanging="360"/>
      </w:pPr>
      <w:rPr>
        <w:rFonts w:ascii="Arial" w:hAnsi="Arial" w:hint="default"/>
      </w:rPr>
    </w:lvl>
    <w:lvl w:ilvl="7" w:tplc="71288986" w:tentative="1">
      <w:start w:val="1"/>
      <w:numFmt w:val="bullet"/>
      <w:lvlText w:val="•"/>
      <w:lvlJc w:val="left"/>
      <w:pPr>
        <w:tabs>
          <w:tab w:val="num" w:pos="5760"/>
        </w:tabs>
        <w:ind w:left="5760" w:hanging="360"/>
      </w:pPr>
      <w:rPr>
        <w:rFonts w:ascii="Arial" w:hAnsi="Arial" w:hint="default"/>
      </w:rPr>
    </w:lvl>
    <w:lvl w:ilvl="8" w:tplc="6922DC76" w:tentative="1">
      <w:start w:val="1"/>
      <w:numFmt w:val="bullet"/>
      <w:lvlText w:val="•"/>
      <w:lvlJc w:val="left"/>
      <w:pPr>
        <w:tabs>
          <w:tab w:val="num" w:pos="6480"/>
        </w:tabs>
        <w:ind w:left="6480" w:hanging="360"/>
      </w:pPr>
      <w:rPr>
        <w:rFonts w:ascii="Arial" w:hAnsi="Arial" w:hint="default"/>
      </w:rPr>
    </w:lvl>
  </w:abstractNum>
  <w:abstractNum w:abstractNumId="7">
    <w:nsid w:val="412729DD"/>
    <w:multiLevelType w:val="hybridMultilevel"/>
    <w:tmpl w:val="8F44CF16"/>
    <w:lvl w:ilvl="0" w:tplc="8D6607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B6C2C63"/>
    <w:multiLevelType w:val="hybridMultilevel"/>
    <w:tmpl w:val="0BE2225A"/>
    <w:lvl w:ilvl="0" w:tplc="FBF21F8A">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334321"/>
    <w:multiLevelType w:val="hybridMultilevel"/>
    <w:tmpl w:val="2C4A7D2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5B68794C"/>
    <w:multiLevelType w:val="hybridMultilevel"/>
    <w:tmpl w:val="3CBA18CC"/>
    <w:lvl w:ilvl="0" w:tplc="FBF21F8A">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73107A"/>
    <w:multiLevelType w:val="hybridMultilevel"/>
    <w:tmpl w:val="A0B84088"/>
    <w:lvl w:ilvl="0" w:tplc="FBF21F8A">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BE1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5E4D680D"/>
    <w:multiLevelType w:val="hybridMultilevel"/>
    <w:tmpl w:val="088091B0"/>
    <w:lvl w:ilvl="0" w:tplc="FBF21F8A">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ED5E49"/>
    <w:multiLevelType w:val="hybridMultilevel"/>
    <w:tmpl w:val="D816562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7D2A79B4"/>
    <w:multiLevelType w:val="singleLevel"/>
    <w:tmpl w:val="F50EA8F2"/>
    <w:lvl w:ilvl="0">
      <w:start w:val="1"/>
      <w:numFmt w:val="lowerLetter"/>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0"/>
        <w:lvlJc w:val="left"/>
        <w:rPr>
          <w:rFonts w:ascii="Wingdings" w:hAnsi="Wingdings" w:hint="default"/>
          <w:sz w:val="13"/>
        </w:rPr>
      </w:lvl>
    </w:lvlOverride>
  </w:num>
  <w:num w:numId="2">
    <w:abstractNumId w:val="0"/>
    <w:lvlOverride w:ilvl="0">
      <w:lvl w:ilvl="0">
        <w:numFmt w:val="bullet"/>
        <w:lvlText w:val=""/>
        <w:legacy w:legacy="1" w:legacySpace="0" w:legacyIndent="0"/>
        <w:lvlJc w:val="left"/>
        <w:rPr>
          <w:rFonts w:ascii="Wingdings" w:hAnsi="Wingdings" w:hint="default"/>
          <w:sz w:val="11"/>
        </w:rPr>
      </w:lvl>
    </w:lvlOverride>
  </w:num>
  <w:num w:numId="3">
    <w:abstractNumId w:val="0"/>
    <w:lvlOverride w:ilvl="0">
      <w:lvl w:ilvl="0">
        <w:numFmt w:val="bullet"/>
        <w:lvlText w:val=""/>
        <w:legacy w:legacy="1" w:legacySpace="0" w:legacyIndent="0"/>
        <w:lvlJc w:val="left"/>
        <w:rPr>
          <w:rFonts w:ascii="Wingdings" w:hAnsi="Wingdings" w:hint="default"/>
          <w:sz w:val="10"/>
        </w:rPr>
      </w:lvl>
    </w:lvlOverride>
  </w:num>
  <w:num w:numId="4">
    <w:abstractNumId w:val="2"/>
  </w:num>
  <w:num w:numId="5">
    <w:abstractNumId w:val="9"/>
  </w:num>
  <w:num w:numId="6">
    <w:abstractNumId w:val="4"/>
  </w:num>
  <w:num w:numId="7">
    <w:abstractNumId w:val="14"/>
  </w:num>
  <w:num w:numId="8">
    <w:abstractNumId w:val="5"/>
  </w:num>
  <w:num w:numId="9">
    <w:abstractNumId w:val="12"/>
  </w:num>
  <w:num w:numId="10">
    <w:abstractNumId w:val="0"/>
    <w:lvlOverride w:ilvl="0">
      <w:lvl w:ilvl="0">
        <w:numFmt w:val="bullet"/>
        <w:lvlText w:val=""/>
        <w:legacy w:legacy="1" w:legacySpace="0" w:legacyIndent="0"/>
        <w:lvlJc w:val="left"/>
        <w:rPr>
          <w:rFonts w:ascii="Wingdings" w:hAnsi="Wingdings" w:hint="default"/>
          <w:sz w:val="24"/>
        </w:rPr>
      </w:lvl>
    </w:lvlOverride>
  </w:num>
  <w:num w:numId="11">
    <w:abstractNumId w:val="0"/>
    <w:lvlOverride w:ilvl="0">
      <w:lvl w:ilvl="0">
        <w:numFmt w:val="bullet"/>
        <w:lvlText w:val=""/>
        <w:legacy w:legacy="1" w:legacySpace="0" w:legacyIndent="0"/>
        <w:lvlJc w:val="left"/>
        <w:rPr>
          <w:rFonts w:ascii="Wingdings" w:hAnsi="Wingdings" w:hint="default"/>
          <w:sz w:val="16"/>
        </w:rPr>
      </w:lvl>
    </w:lvlOverride>
  </w:num>
  <w:num w:numId="12">
    <w:abstractNumId w:val="0"/>
    <w:lvlOverride w:ilvl="0">
      <w:lvl w:ilvl="0">
        <w:numFmt w:val="bullet"/>
        <w:lvlText w:val=""/>
        <w:legacy w:legacy="1" w:legacySpace="0" w:legacyIndent="0"/>
        <w:lvlJc w:val="left"/>
        <w:rPr>
          <w:rFonts w:ascii="Wingdings" w:hAnsi="Wingdings" w:hint="default"/>
          <w:sz w:val="18"/>
        </w:rPr>
      </w:lvl>
    </w:lvlOverride>
  </w:num>
  <w:num w:numId="13">
    <w:abstractNumId w:val="0"/>
    <w:lvlOverride w:ilvl="0">
      <w:lvl w:ilvl="0">
        <w:numFmt w:val="bullet"/>
        <w:lvlText w:val=""/>
        <w:legacy w:legacy="1" w:legacySpace="0" w:legacyIndent="0"/>
        <w:lvlJc w:val="left"/>
        <w:rPr>
          <w:rFonts w:ascii="Wingdings" w:hAnsi="Wingdings" w:hint="default"/>
          <w:sz w:val="20"/>
        </w:rPr>
      </w:lvl>
    </w:lvlOverride>
  </w:num>
  <w:num w:numId="14">
    <w:abstractNumId w:val="7"/>
  </w:num>
  <w:num w:numId="15">
    <w:abstractNumId w:val="6"/>
  </w:num>
  <w:num w:numId="16">
    <w:abstractNumId w:val="15"/>
  </w:num>
  <w:num w:numId="17">
    <w:abstractNumId w:val="8"/>
  </w:num>
  <w:num w:numId="18">
    <w:abstractNumId w:val="1"/>
  </w:num>
  <w:num w:numId="19">
    <w:abstractNumId w:val="10"/>
  </w:num>
  <w:num w:numId="20">
    <w:abstractNumId w:val="3"/>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91"/>
    <w:rsid w:val="00005658"/>
    <w:rsid w:val="00006348"/>
    <w:rsid w:val="00012C3C"/>
    <w:rsid w:val="00024C28"/>
    <w:rsid w:val="00034EFD"/>
    <w:rsid w:val="0003621C"/>
    <w:rsid w:val="00037C38"/>
    <w:rsid w:val="0006576E"/>
    <w:rsid w:val="0007154D"/>
    <w:rsid w:val="00073E99"/>
    <w:rsid w:val="000777E6"/>
    <w:rsid w:val="000848A6"/>
    <w:rsid w:val="00093441"/>
    <w:rsid w:val="000B757D"/>
    <w:rsid w:val="000C648A"/>
    <w:rsid w:val="000E4B8A"/>
    <w:rsid w:val="000F19C4"/>
    <w:rsid w:val="00115DF2"/>
    <w:rsid w:val="001229FE"/>
    <w:rsid w:val="00131380"/>
    <w:rsid w:val="0014725C"/>
    <w:rsid w:val="00155304"/>
    <w:rsid w:val="00163965"/>
    <w:rsid w:val="00171821"/>
    <w:rsid w:val="00175BFC"/>
    <w:rsid w:val="00195422"/>
    <w:rsid w:val="00196985"/>
    <w:rsid w:val="001A1B56"/>
    <w:rsid w:val="001C34F8"/>
    <w:rsid w:val="001E086B"/>
    <w:rsid w:val="00212D3A"/>
    <w:rsid w:val="0021329C"/>
    <w:rsid w:val="00225856"/>
    <w:rsid w:val="0024030F"/>
    <w:rsid w:val="0025394D"/>
    <w:rsid w:val="00261FA6"/>
    <w:rsid w:val="002817F2"/>
    <w:rsid w:val="00292752"/>
    <w:rsid w:val="002C2FA0"/>
    <w:rsid w:val="002C4F95"/>
    <w:rsid w:val="002C74F1"/>
    <w:rsid w:val="002D1ECA"/>
    <w:rsid w:val="002D339D"/>
    <w:rsid w:val="002D33A9"/>
    <w:rsid w:val="002F412D"/>
    <w:rsid w:val="00322C2F"/>
    <w:rsid w:val="0032668B"/>
    <w:rsid w:val="00330F4A"/>
    <w:rsid w:val="003310C8"/>
    <w:rsid w:val="00333E02"/>
    <w:rsid w:val="003356FC"/>
    <w:rsid w:val="00364296"/>
    <w:rsid w:val="00371E5B"/>
    <w:rsid w:val="0039569B"/>
    <w:rsid w:val="003A51AA"/>
    <w:rsid w:val="003D471E"/>
    <w:rsid w:val="003D5679"/>
    <w:rsid w:val="003F1CC0"/>
    <w:rsid w:val="003F761A"/>
    <w:rsid w:val="00407F4D"/>
    <w:rsid w:val="00411E86"/>
    <w:rsid w:val="00427871"/>
    <w:rsid w:val="00430254"/>
    <w:rsid w:val="00430A2F"/>
    <w:rsid w:val="00431386"/>
    <w:rsid w:val="00432F29"/>
    <w:rsid w:val="00441E21"/>
    <w:rsid w:val="00465350"/>
    <w:rsid w:val="0046659D"/>
    <w:rsid w:val="004748B6"/>
    <w:rsid w:val="0048519A"/>
    <w:rsid w:val="004876B1"/>
    <w:rsid w:val="00491F91"/>
    <w:rsid w:val="004A17B1"/>
    <w:rsid w:val="004B56A7"/>
    <w:rsid w:val="004B7522"/>
    <w:rsid w:val="004D2487"/>
    <w:rsid w:val="004E5DF3"/>
    <w:rsid w:val="004F39BE"/>
    <w:rsid w:val="00513BA0"/>
    <w:rsid w:val="00523751"/>
    <w:rsid w:val="00525C04"/>
    <w:rsid w:val="005265D9"/>
    <w:rsid w:val="00526C94"/>
    <w:rsid w:val="00530949"/>
    <w:rsid w:val="005311D1"/>
    <w:rsid w:val="00534E79"/>
    <w:rsid w:val="00546313"/>
    <w:rsid w:val="00552EAD"/>
    <w:rsid w:val="005615E7"/>
    <w:rsid w:val="005673C0"/>
    <w:rsid w:val="00571D46"/>
    <w:rsid w:val="005832AD"/>
    <w:rsid w:val="00592AC3"/>
    <w:rsid w:val="00595F49"/>
    <w:rsid w:val="005B513E"/>
    <w:rsid w:val="005C0F88"/>
    <w:rsid w:val="005C681C"/>
    <w:rsid w:val="005D106F"/>
    <w:rsid w:val="005E59D4"/>
    <w:rsid w:val="005E7146"/>
    <w:rsid w:val="00606EC9"/>
    <w:rsid w:val="006125ED"/>
    <w:rsid w:val="0061491B"/>
    <w:rsid w:val="00617300"/>
    <w:rsid w:val="00623E69"/>
    <w:rsid w:val="006432FC"/>
    <w:rsid w:val="00656652"/>
    <w:rsid w:val="00657EB5"/>
    <w:rsid w:val="00663B61"/>
    <w:rsid w:val="00665E48"/>
    <w:rsid w:val="006700CD"/>
    <w:rsid w:val="00674DCA"/>
    <w:rsid w:val="006755F4"/>
    <w:rsid w:val="00682DFB"/>
    <w:rsid w:val="006872D2"/>
    <w:rsid w:val="006C648C"/>
    <w:rsid w:val="006D4F27"/>
    <w:rsid w:val="006E504E"/>
    <w:rsid w:val="006E7E44"/>
    <w:rsid w:val="006F323E"/>
    <w:rsid w:val="00734E1C"/>
    <w:rsid w:val="00742A16"/>
    <w:rsid w:val="00745784"/>
    <w:rsid w:val="00747959"/>
    <w:rsid w:val="007538D0"/>
    <w:rsid w:val="0075427D"/>
    <w:rsid w:val="00754A6D"/>
    <w:rsid w:val="007564E2"/>
    <w:rsid w:val="00787080"/>
    <w:rsid w:val="007916AF"/>
    <w:rsid w:val="0079300F"/>
    <w:rsid w:val="007C0F1E"/>
    <w:rsid w:val="007C23CC"/>
    <w:rsid w:val="007D6585"/>
    <w:rsid w:val="007D66BA"/>
    <w:rsid w:val="007E04B6"/>
    <w:rsid w:val="007F01E1"/>
    <w:rsid w:val="007F71D3"/>
    <w:rsid w:val="007F7AC5"/>
    <w:rsid w:val="00800EC7"/>
    <w:rsid w:val="0080529C"/>
    <w:rsid w:val="0080604D"/>
    <w:rsid w:val="00806CFC"/>
    <w:rsid w:val="0081006E"/>
    <w:rsid w:val="00810A34"/>
    <w:rsid w:val="00812FEE"/>
    <w:rsid w:val="00822381"/>
    <w:rsid w:val="00832590"/>
    <w:rsid w:val="00844286"/>
    <w:rsid w:val="008606F7"/>
    <w:rsid w:val="00871C66"/>
    <w:rsid w:val="0088180A"/>
    <w:rsid w:val="0088703A"/>
    <w:rsid w:val="00893CC3"/>
    <w:rsid w:val="008B0820"/>
    <w:rsid w:val="008B0DB9"/>
    <w:rsid w:val="008B33E6"/>
    <w:rsid w:val="008C2C91"/>
    <w:rsid w:val="008E0C60"/>
    <w:rsid w:val="008F1B22"/>
    <w:rsid w:val="00912DE3"/>
    <w:rsid w:val="00915B01"/>
    <w:rsid w:val="00922669"/>
    <w:rsid w:val="009258EC"/>
    <w:rsid w:val="00925FE0"/>
    <w:rsid w:val="00940418"/>
    <w:rsid w:val="009417B2"/>
    <w:rsid w:val="0094523C"/>
    <w:rsid w:val="00952B51"/>
    <w:rsid w:val="0095353E"/>
    <w:rsid w:val="009627D3"/>
    <w:rsid w:val="0097037E"/>
    <w:rsid w:val="00970CA3"/>
    <w:rsid w:val="009940AA"/>
    <w:rsid w:val="00996F5B"/>
    <w:rsid w:val="009B0806"/>
    <w:rsid w:val="009B388E"/>
    <w:rsid w:val="009C0E04"/>
    <w:rsid w:val="009D037C"/>
    <w:rsid w:val="009E37C0"/>
    <w:rsid w:val="009E6A84"/>
    <w:rsid w:val="009F66E3"/>
    <w:rsid w:val="00A074E3"/>
    <w:rsid w:val="00A20E7C"/>
    <w:rsid w:val="00A21A3F"/>
    <w:rsid w:val="00A334B2"/>
    <w:rsid w:val="00A36AAC"/>
    <w:rsid w:val="00A40759"/>
    <w:rsid w:val="00A47740"/>
    <w:rsid w:val="00A50ED3"/>
    <w:rsid w:val="00A61306"/>
    <w:rsid w:val="00A733D3"/>
    <w:rsid w:val="00A73ADE"/>
    <w:rsid w:val="00A77EE6"/>
    <w:rsid w:val="00A82A17"/>
    <w:rsid w:val="00A97524"/>
    <w:rsid w:val="00AA4474"/>
    <w:rsid w:val="00AA759E"/>
    <w:rsid w:val="00AB690C"/>
    <w:rsid w:val="00AC2DB0"/>
    <w:rsid w:val="00AF627E"/>
    <w:rsid w:val="00AF7849"/>
    <w:rsid w:val="00B00708"/>
    <w:rsid w:val="00B067F0"/>
    <w:rsid w:val="00B155AA"/>
    <w:rsid w:val="00B253C9"/>
    <w:rsid w:val="00B261B6"/>
    <w:rsid w:val="00B33D7B"/>
    <w:rsid w:val="00B353C9"/>
    <w:rsid w:val="00B62D24"/>
    <w:rsid w:val="00B730DD"/>
    <w:rsid w:val="00B9756E"/>
    <w:rsid w:val="00BA5FD8"/>
    <w:rsid w:val="00BD1639"/>
    <w:rsid w:val="00BE0A9E"/>
    <w:rsid w:val="00BF7B20"/>
    <w:rsid w:val="00C03A59"/>
    <w:rsid w:val="00C12DD7"/>
    <w:rsid w:val="00C30790"/>
    <w:rsid w:val="00C3674F"/>
    <w:rsid w:val="00C43DC4"/>
    <w:rsid w:val="00C468C9"/>
    <w:rsid w:val="00C56703"/>
    <w:rsid w:val="00C602D5"/>
    <w:rsid w:val="00C67759"/>
    <w:rsid w:val="00C712CC"/>
    <w:rsid w:val="00CA0D97"/>
    <w:rsid w:val="00CA4CC9"/>
    <w:rsid w:val="00CB37B8"/>
    <w:rsid w:val="00CB7EF0"/>
    <w:rsid w:val="00CC7F9A"/>
    <w:rsid w:val="00CE2886"/>
    <w:rsid w:val="00CF3776"/>
    <w:rsid w:val="00D01998"/>
    <w:rsid w:val="00D03296"/>
    <w:rsid w:val="00D238CB"/>
    <w:rsid w:val="00D312AD"/>
    <w:rsid w:val="00D32267"/>
    <w:rsid w:val="00D3674E"/>
    <w:rsid w:val="00D36E38"/>
    <w:rsid w:val="00D43878"/>
    <w:rsid w:val="00D50114"/>
    <w:rsid w:val="00D609D0"/>
    <w:rsid w:val="00D6642B"/>
    <w:rsid w:val="00D922B7"/>
    <w:rsid w:val="00D9293F"/>
    <w:rsid w:val="00D92A30"/>
    <w:rsid w:val="00D93731"/>
    <w:rsid w:val="00D95B36"/>
    <w:rsid w:val="00DA1184"/>
    <w:rsid w:val="00DB2FDB"/>
    <w:rsid w:val="00DD477C"/>
    <w:rsid w:val="00DD65F6"/>
    <w:rsid w:val="00DE2056"/>
    <w:rsid w:val="00DE3183"/>
    <w:rsid w:val="00E04BB0"/>
    <w:rsid w:val="00E10631"/>
    <w:rsid w:val="00E10E59"/>
    <w:rsid w:val="00E374B8"/>
    <w:rsid w:val="00E46624"/>
    <w:rsid w:val="00E47604"/>
    <w:rsid w:val="00E51790"/>
    <w:rsid w:val="00E572C1"/>
    <w:rsid w:val="00E634B1"/>
    <w:rsid w:val="00E7115D"/>
    <w:rsid w:val="00E72E0D"/>
    <w:rsid w:val="00EC37C3"/>
    <w:rsid w:val="00EE5339"/>
    <w:rsid w:val="00EF0B2E"/>
    <w:rsid w:val="00F017BF"/>
    <w:rsid w:val="00F31BF9"/>
    <w:rsid w:val="00F31CA1"/>
    <w:rsid w:val="00F443A0"/>
    <w:rsid w:val="00F64BCB"/>
    <w:rsid w:val="00F711EA"/>
    <w:rsid w:val="00F72349"/>
    <w:rsid w:val="00F763EC"/>
    <w:rsid w:val="00F846E5"/>
    <w:rsid w:val="00F93022"/>
    <w:rsid w:val="00F94451"/>
    <w:rsid w:val="00FB6CA1"/>
    <w:rsid w:val="00FC3A4F"/>
    <w:rsid w:val="00FC40D0"/>
    <w:rsid w:val="00FC40D4"/>
    <w:rsid w:val="00FD6CEA"/>
    <w:rsid w:val="00FE591D"/>
    <w:rsid w:val="00FE5FEC"/>
    <w:rsid w:val="00FE6626"/>
    <w:rsid w:val="00FF4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BF"/>
    <w:rPr>
      <w:sz w:val="24"/>
      <w:szCs w:val="24"/>
    </w:rPr>
  </w:style>
  <w:style w:type="paragraph" w:styleId="Ttulo1">
    <w:name w:val="heading 1"/>
    <w:basedOn w:val="Normal"/>
    <w:next w:val="Normal"/>
    <w:qFormat/>
    <w:pPr>
      <w:keepNext/>
      <w:outlineLvl w:val="0"/>
    </w:pPr>
    <w:rPr>
      <w:rFonts w:ascii="Univers" w:hAnsi="Univers"/>
      <w:b/>
      <w:sz w:val="16"/>
    </w:rPr>
  </w:style>
  <w:style w:type="paragraph" w:styleId="Ttulo2">
    <w:name w:val="heading 2"/>
    <w:basedOn w:val="Normal"/>
    <w:next w:val="Normal"/>
    <w:qFormat/>
    <w:rsid w:val="00F017BF"/>
    <w:pPr>
      <w:autoSpaceDE w:val="0"/>
      <w:autoSpaceDN w:val="0"/>
      <w:adjustRightInd w:val="0"/>
      <w:ind w:left="270" w:hanging="270"/>
      <w:outlineLvl w:val="1"/>
    </w:pPr>
    <w:rPr>
      <w:rFonts w:ascii="Arial" w:hAnsi="Arial" w:cs="Arial"/>
      <w:sz w:val="30"/>
      <w:szCs w:val="30"/>
    </w:rPr>
  </w:style>
  <w:style w:type="paragraph" w:styleId="Ttulo4">
    <w:name w:val="heading 4"/>
    <w:basedOn w:val="Normal"/>
    <w:next w:val="Normal"/>
    <w:qFormat/>
    <w:rsid w:val="00F017BF"/>
    <w:pPr>
      <w:autoSpaceDE w:val="0"/>
      <w:autoSpaceDN w:val="0"/>
      <w:adjustRightInd w:val="0"/>
      <w:ind w:left="805" w:hanging="276"/>
      <w:outlineLvl w:val="3"/>
    </w:pPr>
    <w:rPr>
      <w:rFonts w:ascii="Arial" w:hAnsi="Arial" w:cs="Arial"/>
      <w:sz w:val="22"/>
      <w:szCs w:val="22"/>
    </w:rPr>
  </w:style>
  <w:style w:type="paragraph" w:styleId="Ttulo6">
    <w:name w:val="heading 6"/>
    <w:basedOn w:val="Normal"/>
    <w:next w:val="Normal"/>
    <w:qFormat/>
    <w:rsid w:val="00F017BF"/>
    <w:pPr>
      <w:autoSpaceDE w:val="0"/>
      <w:autoSpaceDN w:val="0"/>
      <w:adjustRightInd w:val="0"/>
      <w:ind w:left="1323" w:hanging="267"/>
      <w:outlineLvl w:val="5"/>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rsid w:val="00F017BF"/>
    <w:pPr>
      <w:spacing w:line="360" w:lineRule="auto"/>
    </w:pPr>
    <w:rPr>
      <w:rFonts w:ascii="Arial" w:hAnsi="Arial"/>
      <w:b/>
      <w:snapToGrid w:val="0"/>
      <w:color w:val="008000"/>
      <w:sz w:val="64"/>
      <w:szCs w:val="20"/>
      <w:lang w:val="es-ES_tradnl"/>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sid w:val="006C648C"/>
    <w:rPr>
      <w:rFonts w:ascii="Tahoma" w:hAnsi="Tahoma" w:cs="Tahoma"/>
      <w:sz w:val="16"/>
      <w:szCs w:val="16"/>
    </w:rPr>
  </w:style>
  <w:style w:type="paragraph" w:styleId="Mapadeldocumento">
    <w:name w:val="Document Map"/>
    <w:basedOn w:val="Normal"/>
    <w:semiHidden/>
    <w:rsid w:val="0048519A"/>
    <w:pPr>
      <w:shd w:val="clear" w:color="auto" w:fill="000080"/>
    </w:pPr>
    <w:rPr>
      <w:rFonts w:ascii="Tahoma" w:hAnsi="Tahoma" w:cs="Tahoma"/>
      <w:sz w:val="20"/>
      <w:szCs w:val="20"/>
    </w:rPr>
  </w:style>
  <w:style w:type="paragraph" w:styleId="Textoindependiente2">
    <w:name w:val="Body Text 2"/>
    <w:basedOn w:val="Normal"/>
    <w:link w:val="Textoindependiente2Car"/>
    <w:rsid w:val="00DE2056"/>
    <w:pPr>
      <w:spacing w:after="120" w:line="480" w:lineRule="auto"/>
    </w:pPr>
    <w:rPr>
      <w:sz w:val="20"/>
      <w:szCs w:val="20"/>
    </w:rPr>
  </w:style>
  <w:style w:type="character" w:customStyle="1" w:styleId="Textoindependiente2Car">
    <w:name w:val="Texto independiente 2 Car"/>
    <w:basedOn w:val="Fuentedeprrafopredeter"/>
    <w:link w:val="Textoindependiente2"/>
    <w:rsid w:val="00DE2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BF"/>
    <w:rPr>
      <w:sz w:val="24"/>
      <w:szCs w:val="24"/>
    </w:rPr>
  </w:style>
  <w:style w:type="paragraph" w:styleId="Ttulo1">
    <w:name w:val="heading 1"/>
    <w:basedOn w:val="Normal"/>
    <w:next w:val="Normal"/>
    <w:qFormat/>
    <w:pPr>
      <w:keepNext/>
      <w:outlineLvl w:val="0"/>
    </w:pPr>
    <w:rPr>
      <w:rFonts w:ascii="Univers" w:hAnsi="Univers"/>
      <w:b/>
      <w:sz w:val="16"/>
    </w:rPr>
  </w:style>
  <w:style w:type="paragraph" w:styleId="Ttulo2">
    <w:name w:val="heading 2"/>
    <w:basedOn w:val="Normal"/>
    <w:next w:val="Normal"/>
    <w:qFormat/>
    <w:rsid w:val="00F017BF"/>
    <w:pPr>
      <w:autoSpaceDE w:val="0"/>
      <w:autoSpaceDN w:val="0"/>
      <w:adjustRightInd w:val="0"/>
      <w:ind w:left="270" w:hanging="270"/>
      <w:outlineLvl w:val="1"/>
    </w:pPr>
    <w:rPr>
      <w:rFonts w:ascii="Arial" w:hAnsi="Arial" w:cs="Arial"/>
      <w:sz w:val="30"/>
      <w:szCs w:val="30"/>
    </w:rPr>
  </w:style>
  <w:style w:type="paragraph" w:styleId="Ttulo4">
    <w:name w:val="heading 4"/>
    <w:basedOn w:val="Normal"/>
    <w:next w:val="Normal"/>
    <w:qFormat/>
    <w:rsid w:val="00F017BF"/>
    <w:pPr>
      <w:autoSpaceDE w:val="0"/>
      <w:autoSpaceDN w:val="0"/>
      <w:adjustRightInd w:val="0"/>
      <w:ind w:left="805" w:hanging="276"/>
      <w:outlineLvl w:val="3"/>
    </w:pPr>
    <w:rPr>
      <w:rFonts w:ascii="Arial" w:hAnsi="Arial" w:cs="Arial"/>
      <w:sz w:val="22"/>
      <w:szCs w:val="22"/>
    </w:rPr>
  </w:style>
  <w:style w:type="paragraph" w:styleId="Ttulo6">
    <w:name w:val="heading 6"/>
    <w:basedOn w:val="Normal"/>
    <w:next w:val="Normal"/>
    <w:qFormat/>
    <w:rsid w:val="00F017BF"/>
    <w:pPr>
      <w:autoSpaceDE w:val="0"/>
      <w:autoSpaceDN w:val="0"/>
      <w:adjustRightInd w:val="0"/>
      <w:ind w:left="1323" w:hanging="267"/>
      <w:outlineLvl w:val="5"/>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rsid w:val="00F017BF"/>
    <w:pPr>
      <w:spacing w:line="360" w:lineRule="auto"/>
    </w:pPr>
    <w:rPr>
      <w:rFonts w:ascii="Arial" w:hAnsi="Arial"/>
      <w:b/>
      <w:snapToGrid w:val="0"/>
      <w:color w:val="008000"/>
      <w:sz w:val="64"/>
      <w:szCs w:val="20"/>
      <w:lang w:val="es-ES_tradnl"/>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sid w:val="006C648C"/>
    <w:rPr>
      <w:rFonts w:ascii="Tahoma" w:hAnsi="Tahoma" w:cs="Tahoma"/>
      <w:sz w:val="16"/>
      <w:szCs w:val="16"/>
    </w:rPr>
  </w:style>
  <w:style w:type="paragraph" w:styleId="Mapadeldocumento">
    <w:name w:val="Document Map"/>
    <w:basedOn w:val="Normal"/>
    <w:semiHidden/>
    <w:rsid w:val="0048519A"/>
    <w:pPr>
      <w:shd w:val="clear" w:color="auto" w:fill="000080"/>
    </w:pPr>
    <w:rPr>
      <w:rFonts w:ascii="Tahoma" w:hAnsi="Tahoma" w:cs="Tahoma"/>
      <w:sz w:val="20"/>
      <w:szCs w:val="20"/>
    </w:rPr>
  </w:style>
  <w:style w:type="paragraph" w:styleId="Textoindependiente2">
    <w:name w:val="Body Text 2"/>
    <w:basedOn w:val="Normal"/>
    <w:link w:val="Textoindependiente2Car"/>
    <w:rsid w:val="00DE2056"/>
    <w:pPr>
      <w:spacing w:after="120" w:line="480" w:lineRule="auto"/>
    </w:pPr>
    <w:rPr>
      <w:sz w:val="20"/>
      <w:szCs w:val="20"/>
    </w:rPr>
  </w:style>
  <w:style w:type="character" w:customStyle="1" w:styleId="Textoindependiente2Car">
    <w:name w:val="Texto independiente 2 Car"/>
    <w:basedOn w:val="Fuentedeprrafopredeter"/>
    <w:link w:val="Textoindependiente2"/>
    <w:rsid w:val="00DE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4078">
      <w:bodyDiv w:val="1"/>
      <w:marLeft w:val="0"/>
      <w:marRight w:val="0"/>
      <w:marTop w:val="0"/>
      <w:marBottom w:val="0"/>
      <w:divBdr>
        <w:top w:val="none" w:sz="0" w:space="0" w:color="auto"/>
        <w:left w:val="none" w:sz="0" w:space="0" w:color="auto"/>
        <w:bottom w:val="none" w:sz="0" w:space="0" w:color="auto"/>
        <w:right w:val="none" w:sz="0" w:space="0" w:color="auto"/>
      </w:divBdr>
      <w:divsChild>
        <w:div w:id="1731883066">
          <w:marLeft w:val="0"/>
          <w:marRight w:val="0"/>
          <w:marTop w:val="0"/>
          <w:marBottom w:val="0"/>
          <w:divBdr>
            <w:top w:val="none" w:sz="0" w:space="0" w:color="auto"/>
            <w:left w:val="none" w:sz="0" w:space="0" w:color="auto"/>
            <w:bottom w:val="none" w:sz="0" w:space="0" w:color="auto"/>
            <w:right w:val="none" w:sz="0" w:space="0" w:color="auto"/>
          </w:divBdr>
          <w:divsChild>
            <w:div w:id="20995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590">
      <w:bodyDiv w:val="1"/>
      <w:marLeft w:val="0"/>
      <w:marRight w:val="0"/>
      <w:marTop w:val="0"/>
      <w:marBottom w:val="0"/>
      <w:divBdr>
        <w:top w:val="none" w:sz="0" w:space="0" w:color="auto"/>
        <w:left w:val="none" w:sz="0" w:space="0" w:color="auto"/>
        <w:bottom w:val="none" w:sz="0" w:space="0" w:color="auto"/>
        <w:right w:val="none" w:sz="0" w:space="0" w:color="auto"/>
      </w:divBdr>
      <w:divsChild>
        <w:div w:id="115685433">
          <w:marLeft w:val="0"/>
          <w:marRight w:val="0"/>
          <w:marTop w:val="0"/>
          <w:marBottom w:val="0"/>
          <w:divBdr>
            <w:top w:val="none" w:sz="0" w:space="0" w:color="auto"/>
            <w:left w:val="none" w:sz="0" w:space="0" w:color="auto"/>
            <w:bottom w:val="none" w:sz="0" w:space="0" w:color="auto"/>
            <w:right w:val="none" w:sz="0" w:space="0" w:color="auto"/>
          </w:divBdr>
          <w:divsChild>
            <w:div w:id="16423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5703">
      <w:bodyDiv w:val="1"/>
      <w:marLeft w:val="0"/>
      <w:marRight w:val="0"/>
      <w:marTop w:val="0"/>
      <w:marBottom w:val="0"/>
      <w:divBdr>
        <w:top w:val="none" w:sz="0" w:space="0" w:color="auto"/>
        <w:left w:val="none" w:sz="0" w:space="0" w:color="auto"/>
        <w:bottom w:val="none" w:sz="0" w:space="0" w:color="auto"/>
        <w:right w:val="none" w:sz="0" w:space="0" w:color="auto"/>
      </w:divBdr>
      <w:divsChild>
        <w:div w:id="1310475153">
          <w:marLeft w:val="0"/>
          <w:marRight w:val="0"/>
          <w:marTop w:val="0"/>
          <w:marBottom w:val="0"/>
          <w:divBdr>
            <w:top w:val="none" w:sz="0" w:space="0" w:color="auto"/>
            <w:left w:val="none" w:sz="0" w:space="0" w:color="auto"/>
            <w:bottom w:val="none" w:sz="0" w:space="0" w:color="auto"/>
            <w:right w:val="none" w:sz="0" w:space="0" w:color="auto"/>
          </w:divBdr>
          <w:divsChild>
            <w:div w:id="20231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910">
      <w:bodyDiv w:val="1"/>
      <w:marLeft w:val="0"/>
      <w:marRight w:val="0"/>
      <w:marTop w:val="0"/>
      <w:marBottom w:val="0"/>
      <w:divBdr>
        <w:top w:val="none" w:sz="0" w:space="0" w:color="auto"/>
        <w:left w:val="none" w:sz="0" w:space="0" w:color="auto"/>
        <w:bottom w:val="none" w:sz="0" w:space="0" w:color="auto"/>
        <w:right w:val="none" w:sz="0" w:space="0" w:color="auto"/>
      </w:divBdr>
      <w:divsChild>
        <w:div w:id="1043866798">
          <w:marLeft w:val="0"/>
          <w:marRight w:val="0"/>
          <w:marTop w:val="0"/>
          <w:marBottom w:val="0"/>
          <w:divBdr>
            <w:top w:val="none" w:sz="0" w:space="0" w:color="auto"/>
            <w:left w:val="none" w:sz="0" w:space="0" w:color="auto"/>
            <w:bottom w:val="none" w:sz="0" w:space="0" w:color="auto"/>
            <w:right w:val="none" w:sz="0" w:space="0" w:color="auto"/>
          </w:divBdr>
          <w:divsChild>
            <w:div w:id="955914223">
              <w:marLeft w:val="0"/>
              <w:marRight w:val="0"/>
              <w:marTop w:val="0"/>
              <w:marBottom w:val="0"/>
              <w:divBdr>
                <w:top w:val="none" w:sz="0" w:space="0" w:color="auto"/>
                <w:left w:val="none" w:sz="0" w:space="0" w:color="auto"/>
                <w:bottom w:val="none" w:sz="0" w:space="0" w:color="auto"/>
                <w:right w:val="none" w:sz="0" w:space="0" w:color="auto"/>
              </w:divBdr>
            </w:div>
            <w:div w:id="17658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6602">
      <w:bodyDiv w:val="1"/>
      <w:marLeft w:val="0"/>
      <w:marRight w:val="0"/>
      <w:marTop w:val="0"/>
      <w:marBottom w:val="0"/>
      <w:divBdr>
        <w:top w:val="none" w:sz="0" w:space="0" w:color="auto"/>
        <w:left w:val="none" w:sz="0" w:space="0" w:color="auto"/>
        <w:bottom w:val="none" w:sz="0" w:space="0" w:color="auto"/>
        <w:right w:val="none" w:sz="0" w:space="0" w:color="auto"/>
      </w:divBdr>
      <w:divsChild>
        <w:div w:id="597910683">
          <w:marLeft w:val="0"/>
          <w:marRight w:val="0"/>
          <w:marTop w:val="0"/>
          <w:marBottom w:val="0"/>
          <w:divBdr>
            <w:top w:val="none" w:sz="0" w:space="0" w:color="auto"/>
            <w:left w:val="none" w:sz="0" w:space="0" w:color="auto"/>
            <w:bottom w:val="none" w:sz="0" w:space="0" w:color="auto"/>
            <w:right w:val="none" w:sz="0" w:space="0" w:color="auto"/>
          </w:divBdr>
        </w:div>
      </w:divsChild>
    </w:div>
    <w:div w:id="1147016094">
      <w:bodyDiv w:val="1"/>
      <w:marLeft w:val="0"/>
      <w:marRight w:val="0"/>
      <w:marTop w:val="0"/>
      <w:marBottom w:val="0"/>
      <w:divBdr>
        <w:top w:val="none" w:sz="0" w:space="0" w:color="auto"/>
        <w:left w:val="none" w:sz="0" w:space="0" w:color="auto"/>
        <w:bottom w:val="none" w:sz="0" w:space="0" w:color="auto"/>
        <w:right w:val="none" w:sz="0" w:space="0" w:color="auto"/>
      </w:divBdr>
      <w:divsChild>
        <w:div w:id="333193517">
          <w:marLeft w:val="0"/>
          <w:marRight w:val="0"/>
          <w:marTop w:val="0"/>
          <w:marBottom w:val="0"/>
          <w:divBdr>
            <w:top w:val="none" w:sz="0" w:space="0" w:color="auto"/>
            <w:left w:val="none" w:sz="0" w:space="0" w:color="auto"/>
            <w:bottom w:val="none" w:sz="0" w:space="0" w:color="auto"/>
            <w:right w:val="none" w:sz="0" w:space="0" w:color="auto"/>
          </w:divBdr>
          <w:divsChild>
            <w:div w:id="9502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2534">
      <w:bodyDiv w:val="1"/>
      <w:marLeft w:val="0"/>
      <w:marRight w:val="0"/>
      <w:marTop w:val="0"/>
      <w:marBottom w:val="0"/>
      <w:divBdr>
        <w:top w:val="none" w:sz="0" w:space="0" w:color="auto"/>
        <w:left w:val="none" w:sz="0" w:space="0" w:color="auto"/>
        <w:bottom w:val="none" w:sz="0" w:space="0" w:color="auto"/>
        <w:right w:val="none" w:sz="0" w:space="0" w:color="auto"/>
      </w:divBdr>
      <w:divsChild>
        <w:div w:id="2089111579">
          <w:marLeft w:val="0"/>
          <w:marRight w:val="0"/>
          <w:marTop w:val="0"/>
          <w:marBottom w:val="0"/>
          <w:divBdr>
            <w:top w:val="none" w:sz="0" w:space="0" w:color="auto"/>
            <w:left w:val="none" w:sz="0" w:space="0" w:color="auto"/>
            <w:bottom w:val="none" w:sz="0" w:space="0" w:color="auto"/>
            <w:right w:val="none" w:sz="0" w:space="0" w:color="auto"/>
          </w:divBdr>
        </w:div>
      </w:divsChild>
    </w:div>
    <w:div w:id="1425953397">
      <w:bodyDiv w:val="1"/>
      <w:marLeft w:val="0"/>
      <w:marRight w:val="0"/>
      <w:marTop w:val="0"/>
      <w:marBottom w:val="0"/>
      <w:divBdr>
        <w:top w:val="none" w:sz="0" w:space="0" w:color="auto"/>
        <w:left w:val="none" w:sz="0" w:space="0" w:color="auto"/>
        <w:bottom w:val="none" w:sz="0" w:space="0" w:color="auto"/>
        <w:right w:val="none" w:sz="0" w:space="0" w:color="auto"/>
      </w:divBdr>
      <w:divsChild>
        <w:div w:id="523441279">
          <w:marLeft w:val="0"/>
          <w:marRight w:val="0"/>
          <w:marTop w:val="0"/>
          <w:marBottom w:val="0"/>
          <w:divBdr>
            <w:top w:val="none" w:sz="0" w:space="0" w:color="auto"/>
            <w:left w:val="none" w:sz="0" w:space="0" w:color="auto"/>
            <w:bottom w:val="none" w:sz="0" w:space="0" w:color="auto"/>
            <w:right w:val="none" w:sz="0" w:space="0" w:color="auto"/>
          </w:divBdr>
          <w:divsChild>
            <w:div w:id="7564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73537">
      <w:bodyDiv w:val="1"/>
      <w:marLeft w:val="0"/>
      <w:marRight w:val="0"/>
      <w:marTop w:val="0"/>
      <w:marBottom w:val="0"/>
      <w:divBdr>
        <w:top w:val="none" w:sz="0" w:space="0" w:color="auto"/>
        <w:left w:val="none" w:sz="0" w:space="0" w:color="auto"/>
        <w:bottom w:val="none" w:sz="0" w:space="0" w:color="auto"/>
        <w:right w:val="none" w:sz="0" w:space="0" w:color="auto"/>
      </w:divBdr>
      <w:divsChild>
        <w:div w:id="1023750830">
          <w:marLeft w:val="0"/>
          <w:marRight w:val="0"/>
          <w:marTop w:val="0"/>
          <w:marBottom w:val="0"/>
          <w:divBdr>
            <w:top w:val="none" w:sz="0" w:space="0" w:color="auto"/>
            <w:left w:val="none" w:sz="0" w:space="0" w:color="auto"/>
            <w:bottom w:val="none" w:sz="0" w:space="0" w:color="auto"/>
            <w:right w:val="none" w:sz="0" w:space="0" w:color="auto"/>
          </w:divBdr>
        </w:div>
      </w:divsChild>
    </w:div>
    <w:div w:id="1572887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3905">
          <w:marLeft w:val="0"/>
          <w:marRight w:val="0"/>
          <w:marTop w:val="0"/>
          <w:marBottom w:val="0"/>
          <w:divBdr>
            <w:top w:val="none" w:sz="0" w:space="0" w:color="auto"/>
            <w:left w:val="none" w:sz="0" w:space="0" w:color="auto"/>
            <w:bottom w:val="none" w:sz="0" w:space="0" w:color="auto"/>
            <w:right w:val="none" w:sz="0" w:space="0" w:color="auto"/>
          </w:divBdr>
          <w:divsChild>
            <w:div w:id="20546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4067">
      <w:bodyDiv w:val="1"/>
      <w:marLeft w:val="0"/>
      <w:marRight w:val="0"/>
      <w:marTop w:val="0"/>
      <w:marBottom w:val="0"/>
      <w:divBdr>
        <w:top w:val="none" w:sz="0" w:space="0" w:color="auto"/>
        <w:left w:val="none" w:sz="0" w:space="0" w:color="auto"/>
        <w:bottom w:val="none" w:sz="0" w:space="0" w:color="auto"/>
        <w:right w:val="none" w:sz="0" w:space="0" w:color="auto"/>
      </w:divBdr>
      <w:divsChild>
        <w:div w:id="1627615930">
          <w:marLeft w:val="0"/>
          <w:marRight w:val="0"/>
          <w:marTop w:val="0"/>
          <w:marBottom w:val="0"/>
          <w:divBdr>
            <w:top w:val="none" w:sz="0" w:space="0" w:color="auto"/>
            <w:left w:val="none" w:sz="0" w:space="0" w:color="auto"/>
            <w:bottom w:val="none" w:sz="0" w:space="0" w:color="auto"/>
            <w:right w:val="none" w:sz="0" w:space="0" w:color="auto"/>
          </w:divBdr>
          <w:divsChild>
            <w:div w:id="1913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823">
      <w:bodyDiv w:val="1"/>
      <w:marLeft w:val="0"/>
      <w:marRight w:val="0"/>
      <w:marTop w:val="0"/>
      <w:marBottom w:val="0"/>
      <w:divBdr>
        <w:top w:val="none" w:sz="0" w:space="0" w:color="auto"/>
        <w:left w:val="none" w:sz="0" w:space="0" w:color="auto"/>
        <w:bottom w:val="none" w:sz="0" w:space="0" w:color="auto"/>
        <w:right w:val="none" w:sz="0" w:space="0" w:color="auto"/>
      </w:divBdr>
      <w:divsChild>
        <w:div w:id="1539276728">
          <w:marLeft w:val="0"/>
          <w:marRight w:val="0"/>
          <w:marTop w:val="0"/>
          <w:marBottom w:val="0"/>
          <w:divBdr>
            <w:top w:val="none" w:sz="0" w:space="0" w:color="auto"/>
            <w:left w:val="none" w:sz="0" w:space="0" w:color="auto"/>
            <w:bottom w:val="none" w:sz="0" w:space="0" w:color="auto"/>
            <w:right w:val="none" w:sz="0" w:space="0" w:color="auto"/>
          </w:divBdr>
          <w:divsChild>
            <w:div w:id="16401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9499">
      <w:bodyDiv w:val="1"/>
      <w:marLeft w:val="0"/>
      <w:marRight w:val="0"/>
      <w:marTop w:val="0"/>
      <w:marBottom w:val="0"/>
      <w:divBdr>
        <w:top w:val="none" w:sz="0" w:space="0" w:color="auto"/>
        <w:left w:val="none" w:sz="0" w:space="0" w:color="auto"/>
        <w:bottom w:val="none" w:sz="0" w:space="0" w:color="auto"/>
        <w:right w:val="none" w:sz="0" w:space="0" w:color="auto"/>
      </w:divBdr>
      <w:divsChild>
        <w:div w:id="141008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2883</Words>
  <Characters>15742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COMUNICACIÓN DEL CÓDIGO ÉTICO A</vt:lpstr>
    </vt:vector>
  </TitlesOfParts>
  <Company>ONCE</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DEL CÓDIGO ÉTICO A</dc:title>
  <dc:creator>Julio Miguel</dc:creator>
  <cp:lastModifiedBy>Marta Val</cp:lastModifiedBy>
  <cp:revision>3</cp:revision>
  <dcterms:created xsi:type="dcterms:W3CDTF">2014-06-17T08:39:00Z</dcterms:created>
  <dcterms:modified xsi:type="dcterms:W3CDTF">2014-06-17T08:39:00Z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